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7A" w:rsidRDefault="00482C7A" w:rsidP="00482C7A">
      <w:pPr>
        <w:pStyle w:val="a3"/>
        <w:rPr>
          <w:b/>
        </w:rPr>
      </w:pPr>
      <w:r>
        <w:rPr>
          <w:b/>
        </w:rPr>
        <w:t>АДМИНИСТРАЦИЯ  НОВОМИХАЙЛОВСКОГО  СЕЛЬСОВЕТА</w:t>
      </w:r>
    </w:p>
    <w:p w:rsidR="00482C7A" w:rsidRDefault="00482C7A" w:rsidP="00482C7A">
      <w:pPr>
        <w:jc w:val="center"/>
        <w:rPr>
          <w:b/>
          <w:sz w:val="28"/>
        </w:rPr>
      </w:pPr>
      <w:r>
        <w:rPr>
          <w:b/>
          <w:sz w:val="28"/>
        </w:rPr>
        <w:t>КОЧЕНЕВСКОГО РАЙОНА  НОВОСИБИРСКОЙ  ОБЛАСТИ</w:t>
      </w:r>
    </w:p>
    <w:p w:rsidR="00482C7A" w:rsidRDefault="00482C7A" w:rsidP="00482C7A">
      <w:pPr>
        <w:jc w:val="center"/>
        <w:rPr>
          <w:b/>
          <w:sz w:val="28"/>
        </w:rPr>
      </w:pPr>
    </w:p>
    <w:p w:rsidR="00482C7A" w:rsidRDefault="00482C7A" w:rsidP="00482C7A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482C7A" w:rsidRDefault="00482C7A" w:rsidP="00482C7A">
      <w:pPr>
        <w:jc w:val="center"/>
        <w:rPr>
          <w:b/>
          <w:sz w:val="28"/>
        </w:rPr>
      </w:pPr>
    </w:p>
    <w:p w:rsidR="00482C7A" w:rsidRDefault="00482C7A" w:rsidP="00482C7A">
      <w:pPr>
        <w:jc w:val="center"/>
        <w:rPr>
          <w:b/>
          <w:sz w:val="28"/>
        </w:rPr>
      </w:pPr>
      <w:r>
        <w:rPr>
          <w:b/>
          <w:sz w:val="28"/>
        </w:rPr>
        <w:t>от  13.</w:t>
      </w:r>
      <w:r w:rsidR="003E6D58">
        <w:rPr>
          <w:b/>
          <w:sz w:val="28"/>
        </w:rPr>
        <w:t>03</w:t>
      </w:r>
      <w:r>
        <w:rPr>
          <w:b/>
          <w:sz w:val="28"/>
        </w:rPr>
        <w:t>.201</w:t>
      </w:r>
      <w:r w:rsidR="003E6D58">
        <w:rPr>
          <w:b/>
          <w:sz w:val="28"/>
        </w:rPr>
        <w:t>3</w:t>
      </w:r>
      <w:r>
        <w:rPr>
          <w:b/>
          <w:sz w:val="28"/>
        </w:rPr>
        <w:t xml:space="preserve">  №</w:t>
      </w:r>
      <w:r w:rsidR="003E6D58">
        <w:rPr>
          <w:b/>
          <w:sz w:val="28"/>
        </w:rPr>
        <w:t xml:space="preserve"> 15</w:t>
      </w:r>
    </w:p>
    <w:p w:rsidR="003E6D58" w:rsidRDefault="003E6D58" w:rsidP="003E6D58">
      <w:pPr>
        <w:rPr>
          <w:sz w:val="28"/>
          <w:szCs w:val="28"/>
        </w:rPr>
      </w:pPr>
      <w:r>
        <w:rPr>
          <w:b/>
          <w:sz w:val="28"/>
        </w:rPr>
        <w:t xml:space="preserve"> </w:t>
      </w:r>
    </w:p>
    <w:p w:rsidR="003E6D58" w:rsidRDefault="003E6D58" w:rsidP="003E6D58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«Об административной комиссии  Новомихайловского сельсовета Коченевского района Новосибирской области».</w:t>
      </w:r>
    </w:p>
    <w:p w:rsidR="003E6D58" w:rsidRDefault="003E6D58" w:rsidP="003E6D58">
      <w:pPr>
        <w:jc w:val="center"/>
        <w:rPr>
          <w:sz w:val="28"/>
          <w:szCs w:val="28"/>
        </w:rPr>
      </w:pP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Руководствуясь Федеральным законом от 06.10.2003 №131-ФЗ «Об общих принципах организации местного самоуправления в Российской Федерации»,  ст.13.6 Закона Новосибирской области от 14.02.2003г. №99-ОЗ «Об административных правонарушениях в Новосибирской области» постановляю:</w:t>
      </w:r>
    </w:p>
    <w:p w:rsidR="003E6D58" w:rsidRDefault="003E6D58" w:rsidP="003E6D5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«Об административной комиссии  Новомихайловского сельсовета   Коченевского района Новосибирской области»</w:t>
      </w:r>
    </w:p>
    <w:p w:rsidR="003E6D58" w:rsidRDefault="003E6D58" w:rsidP="003E6D58">
      <w:pPr>
        <w:ind w:left="360"/>
        <w:jc w:val="both"/>
        <w:rPr>
          <w:sz w:val="28"/>
          <w:szCs w:val="28"/>
        </w:rPr>
      </w:pPr>
    </w:p>
    <w:p w:rsidR="003E6D58" w:rsidRDefault="003E6D58" w:rsidP="003E6D5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 местном периодическом печатном издании      «Вестник».</w:t>
      </w:r>
    </w:p>
    <w:p w:rsidR="003E6D58" w:rsidRDefault="003E6D58" w:rsidP="003E6D58">
      <w:pPr>
        <w:jc w:val="both"/>
        <w:rPr>
          <w:sz w:val="28"/>
          <w:szCs w:val="28"/>
        </w:rPr>
      </w:pPr>
    </w:p>
    <w:p w:rsidR="003E6D58" w:rsidRDefault="003E6D58" w:rsidP="003E6D5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 за исполнением настоящего постановления оставляю за собой. </w:t>
      </w:r>
    </w:p>
    <w:p w:rsidR="003E6D58" w:rsidRDefault="003E6D58" w:rsidP="003E6D58">
      <w:pPr>
        <w:ind w:left="360"/>
        <w:jc w:val="both"/>
        <w:rPr>
          <w:sz w:val="28"/>
          <w:szCs w:val="28"/>
        </w:rPr>
      </w:pPr>
    </w:p>
    <w:p w:rsidR="003E6D58" w:rsidRDefault="003E6D58" w:rsidP="003E6D58">
      <w:pPr>
        <w:ind w:left="360"/>
        <w:jc w:val="both"/>
        <w:rPr>
          <w:sz w:val="28"/>
          <w:szCs w:val="28"/>
        </w:rPr>
      </w:pP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Новомихайловского сельсовета                     З.В.Фарафонтова</w:t>
      </w:r>
    </w:p>
    <w:p w:rsidR="003E6D58" w:rsidRDefault="003E6D58" w:rsidP="003E6D58">
      <w:pPr>
        <w:rPr>
          <w:rFonts w:ascii="Tahoma" w:hAnsi="Tahoma" w:cs="Tahoma"/>
          <w:color w:val="113040"/>
          <w:sz w:val="18"/>
          <w:szCs w:val="18"/>
        </w:rPr>
      </w:pPr>
      <w:r>
        <w:rPr>
          <w:sz w:val="28"/>
          <w:szCs w:val="28"/>
        </w:rPr>
        <w:t xml:space="preserve"> </w:t>
      </w:r>
    </w:p>
    <w:tbl>
      <w:tblPr>
        <w:tblW w:w="7473" w:type="dxa"/>
        <w:jc w:val="center"/>
        <w:shd w:val="clear" w:color="auto" w:fill="F6F6F6"/>
        <w:tblLook w:val="04A0"/>
      </w:tblPr>
      <w:tblGrid>
        <w:gridCol w:w="2491"/>
        <w:gridCol w:w="2491"/>
        <w:gridCol w:w="2491"/>
      </w:tblGrid>
      <w:tr w:rsidR="003E6D58" w:rsidTr="006F741D">
        <w:trPr>
          <w:jc w:val="center"/>
        </w:trPr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</w:tcPr>
          <w:p w:rsidR="003E6D58" w:rsidRDefault="003E6D58" w:rsidP="006F741D">
            <w:pPr>
              <w:rPr>
                <w:rFonts w:ascii="Tahoma" w:hAnsi="Tahoma" w:cs="Tahoma"/>
                <w:color w:val="11304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</w:tcPr>
          <w:p w:rsidR="003E6D58" w:rsidRDefault="003E6D58" w:rsidP="006F741D">
            <w:pPr>
              <w:pStyle w:val="a5"/>
              <w:rPr>
                <w:rFonts w:ascii="Tahoma" w:hAnsi="Tahoma" w:cs="Tahoma"/>
                <w:color w:val="11304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32" w:type="dxa"/>
              <w:left w:w="32" w:type="dxa"/>
              <w:bottom w:w="32" w:type="dxa"/>
              <w:right w:w="32" w:type="dxa"/>
            </w:tcMar>
          </w:tcPr>
          <w:p w:rsidR="003E6D58" w:rsidRDefault="003E6D58" w:rsidP="006F741D">
            <w:pPr>
              <w:pStyle w:val="a5"/>
              <w:rPr>
                <w:rFonts w:ascii="Tahoma" w:hAnsi="Tahoma" w:cs="Tahoma"/>
                <w:color w:val="113040"/>
                <w:sz w:val="18"/>
                <w:szCs w:val="18"/>
              </w:rPr>
            </w:pPr>
          </w:p>
        </w:tc>
      </w:tr>
    </w:tbl>
    <w:p w:rsidR="003E6D58" w:rsidRDefault="003E6D58" w:rsidP="003E6D58">
      <w:pPr>
        <w:pStyle w:val="a5"/>
        <w:ind w:left="6372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pStyle w:val="a5"/>
        <w:rPr>
          <w:rFonts w:ascii="Tahoma" w:hAnsi="Tahoma" w:cs="Tahoma"/>
          <w:color w:val="113040"/>
          <w:sz w:val="18"/>
          <w:szCs w:val="18"/>
        </w:rPr>
      </w:pPr>
    </w:p>
    <w:p w:rsidR="003E6D58" w:rsidRDefault="003E6D58" w:rsidP="003E6D58">
      <w:pPr>
        <w:jc w:val="right"/>
        <w:rPr>
          <w:sz w:val="28"/>
          <w:szCs w:val="28"/>
        </w:rPr>
      </w:pPr>
      <w:r>
        <w:lastRenderedPageBreak/>
        <w:t xml:space="preserve">                                                                                  </w:t>
      </w:r>
      <w:r>
        <w:rPr>
          <w:sz w:val="28"/>
          <w:szCs w:val="28"/>
        </w:rPr>
        <w:t>Приложение к постановлению</w:t>
      </w:r>
    </w:p>
    <w:p w:rsidR="003E6D58" w:rsidRDefault="003E6D58" w:rsidP="003E6D58">
      <w:pPr>
        <w:ind w:left="42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№ 15   от  13.03.2013 года</w:t>
      </w:r>
    </w:p>
    <w:p w:rsidR="003E6D58" w:rsidRDefault="003E6D58" w:rsidP="003E6D58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E6D58" w:rsidRDefault="003E6D58" w:rsidP="003E6D58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E6D58" w:rsidRDefault="003E6D58" w:rsidP="003E6D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административной комиссии  администрации Новомихайловского сельсовета </w:t>
      </w:r>
    </w:p>
    <w:p w:rsidR="003E6D58" w:rsidRDefault="003E6D58" w:rsidP="003E6D58">
      <w:pPr>
        <w:jc w:val="center"/>
        <w:rPr>
          <w:sz w:val="28"/>
          <w:szCs w:val="28"/>
        </w:rPr>
      </w:pPr>
      <w:r>
        <w:rPr>
          <w:sz w:val="28"/>
          <w:szCs w:val="28"/>
        </w:rPr>
        <w:t>Коченевского района Новосибирской области</w:t>
      </w:r>
    </w:p>
    <w:p w:rsidR="003E6D58" w:rsidRDefault="003E6D58" w:rsidP="003E6D58">
      <w:pPr>
        <w:jc w:val="center"/>
        <w:rPr>
          <w:sz w:val="28"/>
          <w:szCs w:val="28"/>
        </w:rPr>
      </w:pP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1.1. Административная комиссия  администрации Новомихайловского сельсовета Коченевского района Новосибирской области (далее – административная комиссия) – постоянно действующий самостоятельный коллегиальный орган административной юрисдикции, образуемый для рассмотрения дел об административных правонарушениях, предусмотренных Законом Новосибирской области об административных правонарушениях, в пределах своей компетенции. Административная комиссия имеет свою печать и может от собственного имени взаимодействовать с судебными и иными органами и организациями независимо от форм собственности.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1.2. Настоящее Положение разработано в соответствии с Кодексом Российской Федерации об административных правонарушениях, законами Новосибирской области об административных правонарушениях и об административных комиссиях и определяет порядок формирования административной комиссии, ее состав, компетенцию и порядок организации ее работы.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1.3. Задачами административной комиссии являются рассмотрение дел об административных правонарушениях в пределах своей компетенции на основе всестороннего, полного, объективного и своевременного выяснения обстоятельств каждого дела, разрешения его в соответствии с законом, а также обеспечение исполнения вынесенного постановления, выявление причин и условий, способствовавших совершению административных правонарушений, и предупреждение административных правонарушений на территории муниципального образования.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1.4. Основной целью административной комиссии является разрешение вопроса о привлечении к административной ответственности граждан, должностных и юридических лиц, в отношении которых составлен протокол о совершении административного правонарушения, на основе общепризнанных принципов международного права, принципов равенства перед законом, презумпции невиновности, обеспечения законности при назначении административного наказания.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Порядок формирования, состав и срок полномочий административной комиссии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2.1. Административная комиссия утверждается постановлением главы Коченевского района Новосибирской области в количестве 5 – 11 членов комиссии</w:t>
      </w:r>
      <w:r w:rsidR="005D760D">
        <w:rPr>
          <w:sz w:val="28"/>
          <w:szCs w:val="28"/>
        </w:rPr>
        <w:t xml:space="preserve">  сроком на 5 лет</w:t>
      </w:r>
      <w:r>
        <w:rPr>
          <w:sz w:val="28"/>
          <w:szCs w:val="28"/>
        </w:rPr>
        <w:t>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Административная комиссия состоит из председателя, заместителя председателя, ответственного секретаря и членов комиссии.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2.3. Члены административной комиссии участвуют в ее деятельности в порядке исполнения своих должностных или общественных обязанностей.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Порядок организации работы, компетенция и материально-техническое обеспечение деятельности административной комиссии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3.1. Деятельность административной комиссии организуется ее председателем и ответственным секретарем.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3.2. Административная комиссия рассматривает дела об административных правонарушениях, материалы которых подготовлены и направлены уполномоченными на то должностными лицами, указанными в статье Закона Новосибирской области об административных правонарушениях, предусматривающих перечень лиц, уполномоченных составлять проколы о совершении административных правонарушений.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3.3. Рассмотрение дел об административных правонарушениях осуществляется на заседаниях комиссии, периодичность которых определяется председателем комиссии по мере поступления протоколов об административных правонарушениях с учетом установленного законодательством срока для рассмотрения дел об административных правонарушениях.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3.4. Административная комиссия вправе рассматривать дела об административных правонарушениях, если на ее заседании присутствует более половины от общего числа членов комиссии.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3.5. Постановление, определение по рассматриваемому административной комиссией делу об административном правонарушении считается принятым, если за него проголосовало более половины от числа членов комиссии, присутствующих на заседании.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3.6. Председатель административной комиссии, осуществляя свои полномочия в соответствии с Кодексом Российской Федерации об административных правонарушениях: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а) планирует работу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б) утверждает повестку каждого заседания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в) назначает заседания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председательствует на заседании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д) подписывает постановления, определения, представления, выносимые на заседаниях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е) подписывает протоколы о рассмотрении дел об административных правонарушениях;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ж) осуществляет иные полномочия в соответствии с требованиями федеральных законов, законов Новосибирской области, решениями органов государственной власти Новосибирской области, органов местного самоуправления, Положением об административной комиссии.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3.7. Заместитель председателя административной комиссии исполняет полномочия председателя комиссии в период его временного отсутствия.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3.8. Ответственный секретарь административной комиссии, осуществляя свои полномочия в соответствии с Кодексом Российской Федерации об административных правонарушениях: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а) обеспечивает подготовку материалов дел об административных правонарушениях к рассмотрению на заседании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б) оповещает членов комиссии и лиц, участвующих в производстве по делу об административном правонарушении, о времени и месте рассмотрения дела, знакомит их с материалами дел об административных правонарушениях, внесенных на рассмотрение заседания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в) ведет и оформляет в соответствии с требованиями, установленными Кодексом Российской Федерации об административных правонарушениях, протокол о рассмотрении дела об административном правонарушении и подписывает его после изучения и подписания председательствующим на заседании комиссии;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г) обеспечивает подготовку и оформление в соответствии с требованиями, установленными Кодексом Российской Федерации об административных правонарушениях, текста постановлений, определений и представлений, вынесенных комиссией по рассматриваемым делам об административных правонарушениях;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д) обеспечивает вручение копий постановлений, определений и представлений, вынесенных комиссией, а также их рассылку лицам, в отношении которых они вынесены, их представителям и потерпевшим;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е) принимает необходимые меры для обращения к исполнению вынесенных комиссией постановлений о наложении административных наказаний;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ж) осуществляет контроль за исполнением лицами, участвующими в производстве по делу, иными физическими и юридическими лицами вынесенных комиссией постановлений, определений;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з) осуществляет иные полномочия в соответствии с требованиями федеральных законов, законов субъекта Российской Федерации, решениями органов государственной власти, органов местного самоуправления, Положением об административной комиссии.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обязанности ответственного секретаря также входит предоставление информации о деятельности комиссии вышестоящим административным комиссиям, в том числе в виде отчетов по установленной форме. В случае необходимости осуществление данных обязанностей по решению председателя административной комиссии может быть возложено также и на отдельных членов административной комиссии.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3.9. В период временного отсутствия ответственного секретаря административной комиссии его полномочия исполняет один из членов административной комиссии, назначаемый по решению председателя административной комиссии.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3.10. Административная комиссия рассматривает дела об административных правонарушениях, предусмотренных Законом Новосибирской области об административных правонарушениях, в пределах своей компетенции.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3.11. Материально-техническое обеспечение деятельности административной комиссии осуществляется за счет средств местного бюджета, в который зачисляются административные штрафы.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4. Производство и исполнение постановлений по делам об административных правонарушениях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4.1. Производство по делам об административных правонарушениях, рассматриваемым административной комиссией, осуществляется в соответствии с главами 24 – 26, 29 Кодекса Российской Федерации об административных правонарушениях.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4.2. Исполнение принятых административной комиссией постановлений по делам об административных правонарушениях осуществляется в соответствии с главой 31 и статьями 32.1, 32.2 Кодекса Российской Федерации об административных правонарушениях.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E6D58" w:rsidRDefault="003E6D58" w:rsidP="003E6D58">
      <w:pPr>
        <w:jc w:val="both"/>
        <w:rPr>
          <w:sz w:val="28"/>
          <w:szCs w:val="28"/>
        </w:rPr>
      </w:pP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Новомихайловского сельсовета               З.В.Фарафонтова</w:t>
      </w:r>
    </w:p>
    <w:p w:rsidR="003E6D58" w:rsidRDefault="003E6D58" w:rsidP="003E6D58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E6D58" w:rsidRDefault="003E6D58" w:rsidP="003E6D58"/>
    <w:p w:rsidR="00101C19" w:rsidRDefault="005D760D"/>
    <w:sectPr w:rsidR="00101C19" w:rsidSect="00456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703F8"/>
    <w:multiLevelType w:val="singleLevel"/>
    <w:tmpl w:val="4E70787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375"/>
      </w:pPr>
      <w:rPr>
        <w:rFonts w:hint="default"/>
      </w:rPr>
    </w:lvl>
  </w:abstractNum>
  <w:abstractNum w:abstractNumId="1">
    <w:nsid w:val="77C75BF1"/>
    <w:multiLevelType w:val="hybridMultilevel"/>
    <w:tmpl w:val="F57AE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2C7A"/>
    <w:rsid w:val="000E10DA"/>
    <w:rsid w:val="001F1507"/>
    <w:rsid w:val="002E6B9A"/>
    <w:rsid w:val="003E6D58"/>
    <w:rsid w:val="00456AA1"/>
    <w:rsid w:val="00482C7A"/>
    <w:rsid w:val="005D760D"/>
    <w:rsid w:val="005F1EBD"/>
    <w:rsid w:val="00F4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82C7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82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3E6D5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1379</Words>
  <Characters>7861</Characters>
  <Application>Microsoft Office Word</Application>
  <DocSecurity>0</DocSecurity>
  <Lines>65</Lines>
  <Paragraphs>18</Paragraphs>
  <ScaleCrop>false</ScaleCrop>
  <Company>Microsoft</Company>
  <LinksUpToDate>false</LinksUpToDate>
  <CharactersWithSpaces>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5</cp:revision>
  <cp:lastPrinted>2013-03-15T06:02:00Z</cp:lastPrinted>
  <dcterms:created xsi:type="dcterms:W3CDTF">2013-03-15T05:53:00Z</dcterms:created>
  <dcterms:modified xsi:type="dcterms:W3CDTF">2013-03-25T08:32:00Z</dcterms:modified>
</cp:coreProperties>
</file>