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F4" w:rsidRDefault="00AA55F4" w:rsidP="00AA55F4">
      <w:pPr>
        <w:pStyle w:val="a4"/>
        <w:rPr>
          <w:b/>
        </w:rPr>
      </w:pPr>
      <w:r>
        <w:rPr>
          <w:b/>
        </w:rPr>
        <w:t>АДМИНИСТРАЦИЯ  НОВОМИХАЙЛОВСКОГО  СЕЛЬСОВЕТА</w:t>
      </w:r>
    </w:p>
    <w:p w:rsidR="00AA55F4" w:rsidRDefault="00AA55F4" w:rsidP="00AA55F4">
      <w:pPr>
        <w:jc w:val="center"/>
        <w:rPr>
          <w:b/>
          <w:sz w:val="28"/>
        </w:rPr>
      </w:pPr>
      <w:r>
        <w:rPr>
          <w:b/>
          <w:sz w:val="28"/>
        </w:rPr>
        <w:t>КОЧЕНЕВСКОГО РАЙОНА  НОВОСИБИРСКОЙ  ОБЛАСТИ</w:t>
      </w:r>
    </w:p>
    <w:p w:rsidR="00AA55F4" w:rsidRDefault="00AA55F4" w:rsidP="00AA55F4">
      <w:pPr>
        <w:jc w:val="center"/>
        <w:rPr>
          <w:b/>
          <w:sz w:val="28"/>
        </w:rPr>
      </w:pPr>
    </w:p>
    <w:p w:rsidR="00AA55F4" w:rsidRDefault="00AA55F4" w:rsidP="00AA55F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A55F4" w:rsidRDefault="00AA55F4" w:rsidP="00AA55F4">
      <w:pPr>
        <w:jc w:val="center"/>
        <w:rPr>
          <w:b/>
          <w:sz w:val="28"/>
        </w:rPr>
      </w:pPr>
    </w:p>
    <w:p w:rsidR="00AA55F4" w:rsidRDefault="00AA55F4" w:rsidP="00AA55F4">
      <w:pPr>
        <w:jc w:val="center"/>
        <w:rPr>
          <w:b/>
          <w:sz w:val="28"/>
        </w:rPr>
      </w:pPr>
      <w:r>
        <w:rPr>
          <w:b/>
          <w:sz w:val="28"/>
        </w:rPr>
        <w:t>от  ____  № ___-</w:t>
      </w:r>
    </w:p>
    <w:p w:rsidR="00AA55F4" w:rsidRDefault="00AA55F4" w:rsidP="00AA55F4">
      <w:pPr>
        <w:rPr>
          <w:sz w:val="28"/>
          <w:szCs w:val="28"/>
        </w:rPr>
      </w:pPr>
      <w:r>
        <w:rPr>
          <w:b/>
          <w:sz w:val="28"/>
        </w:rPr>
        <w:t xml:space="preserve"> </w:t>
      </w:r>
    </w:p>
    <w:p w:rsidR="00AA55F4" w:rsidRDefault="00AA55F4" w:rsidP="00AA55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«Об административной комиссии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области».</w:t>
      </w:r>
    </w:p>
    <w:p w:rsidR="00AA55F4" w:rsidRDefault="00AA55F4" w:rsidP="00AA55F4">
      <w:pPr>
        <w:jc w:val="center"/>
        <w:rPr>
          <w:sz w:val="28"/>
          <w:szCs w:val="28"/>
        </w:rPr>
      </w:pP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Руководствуясь Федеральным законом от 06.10.2003 №131-ФЗ «Об общих принципах организации местного самоуправления в Российской Федерации»,  ст.13.6 Закона Новосибирской области от 14.02.2003г. №99-ОЗ «Об административных правонарушениях в Новосибирской области» постановляю:</w:t>
      </w:r>
    </w:p>
    <w:p w:rsidR="00AA55F4" w:rsidRDefault="00AA55F4" w:rsidP="00AA55F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«Об административной комиссии  Новомихайловского сельсовета  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AA55F4" w:rsidRDefault="00AA55F4" w:rsidP="00AA55F4">
      <w:pPr>
        <w:ind w:left="360"/>
        <w:jc w:val="both"/>
        <w:rPr>
          <w:sz w:val="28"/>
          <w:szCs w:val="28"/>
        </w:rPr>
      </w:pPr>
    </w:p>
    <w:p w:rsidR="00AA55F4" w:rsidRDefault="00AA55F4" w:rsidP="00AA55F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 местном периодическом печатном издании      «Вестник».</w:t>
      </w:r>
    </w:p>
    <w:p w:rsidR="00AA55F4" w:rsidRDefault="00AA55F4" w:rsidP="00AA55F4">
      <w:pPr>
        <w:jc w:val="both"/>
        <w:rPr>
          <w:sz w:val="28"/>
          <w:szCs w:val="28"/>
        </w:rPr>
      </w:pPr>
    </w:p>
    <w:p w:rsidR="00AA55F4" w:rsidRDefault="00AA55F4" w:rsidP="00AA55F4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A55F4" w:rsidRDefault="00AA55F4" w:rsidP="00AA55F4">
      <w:pPr>
        <w:ind w:left="360"/>
        <w:jc w:val="both"/>
        <w:rPr>
          <w:sz w:val="28"/>
          <w:szCs w:val="28"/>
        </w:rPr>
      </w:pPr>
    </w:p>
    <w:p w:rsidR="00AA55F4" w:rsidRDefault="00AA55F4" w:rsidP="00AA55F4">
      <w:pPr>
        <w:ind w:left="360"/>
        <w:jc w:val="both"/>
        <w:rPr>
          <w:sz w:val="28"/>
          <w:szCs w:val="28"/>
        </w:rPr>
      </w:pP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Новомихайловского сельсовета                     З.В.Фарафонтова</w:t>
      </w:r>
    </w:p>
    <w:p w:rsidR="00AA55F4" w:rsidRDefault="00AA55F4" w:rsidP="00AA55F4">
      <w:pPr>
        <w:rPr>
          <w:rFonts w:ascii="Tahoma" w:hAnsi="Tahoma" w:cs="Tahoma"/>
          <w:color w:val="113040"/>
          <w:sz w:val="18"/>
          <w:szCs w:val="18"/>
        </w:rPr>
      </w:pPr>
      <w:r>
        <w:rPr>
          <w:sz w:val="28"/>
          <w:szCs w:val="28"/>
        </w:rPr>
        <w:t xml:space="preserve"> </w:t>
      </w:r>
    </w:p>
    <w:tbl>
      <w:tblPr>
        <w:tblW w:w="7473" w:type="dxa"/>
        <w:jc w:val="center"/>
        <w:shd w:val="clear" w:color="auto" w:fill="F6F6F6"/>
        <w:tblLook w:val="04A0"/>
      </w:tblPr>
      <w:tblGrid>
        <w:gridCol w:w="2491"/>
        <w:gridCol w:w="2491"/>
        <w:gridCol w:w="2491"/>
      </w:tblGrid>
      <w:tr w:rsidR="00AA55F4" w:rsidTr="00AA55F4">
        <w:trPr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AA55F4" w:rsidRDefault="00AA55F4">
            <w:pPr>
              <w:spacing w:line="276" w:lineRule="auto"/>
              <w:rPr>
                <w:rFonts w:ascii="Tahoma" w:hAnsi="Tahoma" w:cs="Tahoma"/>
                <w:color w:val="11304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AA55F4" w:rsidRDefault="00AA55F4">
            <w:pPr>
              <w:pStyle w:val="a3"/>
              <w:spacing w:line="276" w:lineRule="auto"/>
              <w:rPr>
                <w:rFonts w:ascii="Tahoma" w:hAnsi="Tahoma" w:cs="Tahoma"/>
                <w:color w:val="11304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AA55F4" w:rsidRDefault="00AA55F4">
            <w:pPr>
              <w:pStyle w:val="a3"/>
              <w:spacing w:line="276" w:lineRule="auto"/>
              <w:rPr>
                <w:rFonts w:ascii="Tahoma" w:hAnsi="Tahoma" w:cs="Tahoma"/>
                <w:color w:val="113040"/>
                <w:sz w:val="18"/>
                <w:szCs w:val="18"/>
                <w:lang w:eastAsia="en-US"/>
              </w:rPr>
            </w:pPr>
          </w:p>
        </w:tc>
      </w:tr>
    </w:tbl>
    <w:p w:rsidR="00AA55F4" w:rsidRDefault="00AA55F4" w:rsidP="00AA55F4">
      <w:pPr>
        <w:pStyle w:val="a3"/>
        <w:ind w:left="6372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pStyle w:val="a3"/>
        <w:rPr>
          <w:rFonts w:ascii="Tahoma" w:hAnsi="Tahoma" w:cs="Tahoma"/>
          <w:color w:val="113040"/>
          <w:sz w:val="18"/>
          <w:szCs w:val="18"/>
        </w:rPr>
      </w:pPr>
    </w:p>
    <w:p w:rsidR="00AA55F4" w:rsidRDefault="00AA55F4" w:rsidP="00AA55F4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</w:t>
      </w:r>
      <w:r>
        <w:rPr>
          <w:sz w:val="28"/>
          <w:szCs w:val="28"/>
        </w:rPr>
        <w:t>Приложение к постановлению</w:t>
      </w:r>
    </w:p>
    <w:p w:rsidR="00AA55F4" w:rsidRDefault="00AA55F4" w:rsidP="00AA55F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№___   от  ____ года</w:t>
      </w:r>
    </w:p>
    <w:p w:rsidR="00AA55F4" w:rsidRDefault="00AA55F4" w:rsidP="00AA55F4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55F4" w:rsidRDefault="00AA55F4" w:rsidP="00AA55F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AA55F4" w:rsidRDefault="00AA55F4" w:rsidP="00AA55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административной комиссии  администрации Новомихайловского сельсовета </w:t>
      </w:r>
    </w:p>
    <w:p w:rsidR="00AA55F4" w:rsidRDefault="00AA55F4" w:rsidP="00AA55F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AA55F4" w:rsidRDefault="00AA55F4" w:rsidP="00AA55F4">
      <w:pPr>
        <w:jc w:val="center"/>
        <w:rPr>
          <w:sz w:val="28"/>
          <w:szCs w:val="28"/>
        </w:rPr>
      </w:pP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Административная комиссия  администрации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(далее – административная комиссия) – постоянно действующий самостоятельный коллегиальный орган административной юрисдикции, образуемый для рассмотрения дел об административных правонарушениях, предусмотренных Законом Новосибирской области об административных правонарушениях, в пределах своей компетенции. Административная комиссия имеет свою печать и может от собственного имени взаимодействовать с </w:t>
      </w:r>
      <w:proofErr w:type="gramStart"/>
      <w:r>
        <w:rPr>
          <w:sz w:val="28"/>
          <w:szCs w:val="28"/>
        </w:rPr>
        <w:t>судебными</w:t>
      </w:r>
      <w:proofErr w:type="gramEnd"/>
      <w:r>
        <w:rPr>
          <w:sz w:val="28"/>
          <w:szCs w:val="28"/>
        </w:rPr>
        <w:t xml:space="preserve"> и иными органами и организациями независимо от форм собственности.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разработано в соответствии с Кодексом Российской Федерации об административных правонарушениях, законами Новосибирской области об административных правонарушениях и об административных комиссиях и определяет порядок формирования административной комиссии, ее состав, компетенцию и порядок организации ее работы.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Задачами административной комиссии являются рассмотрение дел об административных правонарушениях в пределах своей компетенции на основе всестороннего, полного, объективного и своевременного выяснения обстоятельств каждого дела, разрешения его в соответствии с законом, а также обеспечение исполнения вынесенного постановления, выявление причин и условий, способствовавших совершению административных правонарушений, и предупреждение административных правонарушений на территории муниципального образования.</w:t>
      </w:r>
      <w:proofErr w:type="gramEnd"/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1.4. Основной целью административной комиссии является разрешение вопроса о привлечении к административной ответственности граждан, должностных и юридических лиц, в отношении которых составлен протокол о совершении административного правонарушения, на основе общепризнанных принципов международного права, принципов равенства перед законом, презумпции невиновности, обеспечения законности при назначении административного наказания.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Порядок формирования, состав и срок полномочий административной комиссии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Административная комиссия утверждается постановлением главы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в количестве 5 – 11 членов комиссии  сроком на 5 лет.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Административная комиссия состоит из председателя, заместителя председателя, ответственного секретаря и членов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2.3. Члены административной комиссии участвуют в ее деятельности в порядке исполнения своих должностных или общественных обязанностей.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Порядок организации работы, компетенция и материально-техническое обеспечение деятельности административной комиссии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3.1. Деятельность административной комиссии организуется ее председателем и ответственным секретарем.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3.2. Административная комиссия рассматривает дела об административных правонарушениях, материалы которых подготовлены и направлены уполномоченными на то должностными лицами, указанными в статье Закона Новосибирской области об административных правонарушениях, предусматривающих перечень лиц, уполномоченных составлять проколы о совершении административных правонарушений.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3.3. Рассмотрение дел об административных правонарушениях осуществляется на заседаниях комиссии, периодичность которых определяется председателем комиссии по мере поступления протоколов об административных правонарушениях с учетом установленного законодательством срока для рассмотрения дел об административных правонарушениях.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3.4. Административная комиссия вправе рассматривать дела об административных правонарушениях, если на ее заседании присутствует более половины от общего числа членов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3.5. Постановление, определение по рассматриваемому административной комиссией делу об административном правонарушении считается принятым, если за него проголосовало более половины от числа членов комиссии, присутствующих на заседании.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3.6. Председатель административной комиссии, осуществляя свои полномочия в соответствии с Кодексом Российской Федерации об административных правонарушениях: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а) планирует работу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б) утверждает повестку каждого заседания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в) назначает заседания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председательствует на заседании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подписывает постановления, определения, представления, выносимые на заседаниях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е) подписывает протоколы о рассмотрении дел об административных правонарушениях;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ж) осуществляет иные полномочия в соответствии с требованиями федеральных законов, законов Новосибирской области, решениями органов государственной власти Новосибирской области, органов местного самоуправления, Положением об административной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3.7. Заместитель председателя административной комиссии исполняет полномочия председателя комиссии в период его временного отсутствия.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3.8. Ответственный секретарь административной комиссии, осуществляя свои полномочия в соответствии с Кодексом Российской Федерации об административных правонарушениях: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а) обеспечивает подготовку материалов дел об административных правонарушениях к рассмотрению на заседании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б) оповещает членов комиссии и лиц, участвующих в производстве по делу об административном правонарушении, о времени и месте рассмотрения дела, знакомит их с материалами дел об административных правонарушениях, внесенных на рассмотрение заседания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в) ведет и оформляет в соответствии с требованиями, установленными Кодексом Российской Федерации об административных правонарушениях, протокол о рассмотрении дела об административном правонарушении и подписывает его после изучения и подписания председательствующим на заседании комиссии;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г) обеспечивает подготовку и оформление в соответствии с требованиями, установленными Кодексом Российской Федерации об административных правонарушениях, текста постановлений, определений и представлений, вынесенных комиссией по рассматриваемым делам об административных правонарушениях;</w:t>
      </w:r>
    </w:p>
    <w:p w:rsidR="00AA55F4" w:rsidRDefault="00AA55F4" w:rsidP="00AA55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обеспечивает вручение копий постановлений, определений и представлений, вынесенных комиссией, а также их рассылку лицам, в отношении которых они вынесены, их представителям и потерпевшим;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е) принимает необходимые меры для обращения к исполнению вынесенных комиссией постановлений о наложении административных наказаний;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лицами, участвующими в производстве по делу, иными физическими и юридическими лицами вынесенных комиссией постановлений, определений;</w:t>
      </w:r>
    </w:p>
    <w:p w:rsidR="00AA55F4" w:rsidRDefault="00AA55F4" w:rsidP="00AA55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осуществляет иные полномочия в соответствии с требованиями федеральных законов, законов субъекта Российской Федерации, решениями органов государственной власти, органов местного самоуправления, Положением об административной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обязанности ответственного секретаря также входит предоставление информации о деятельности комиссии вышестоящим административным комиссиям, в том числе в виде отчетов по установленной форме. В случае необходимости осуществление данных обязанностей по решению председателя административной комиссии может быть возложено также и на отдельных членов административной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3.9. В период временного отсутствия ответственного секретаря административной комиссии его полномочия исполняет один из членов административной комиссии, назначаемый по решению председателя административной комиссии.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3.10. Административная комиссия рассматривает дела об административных правонарушениях, предусмотренных Законом Новосибирской области об административных правонарушениях, в пределах своей компетенции.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3.11. Материально-техническое обеспечение деятельности административной комиссии осуществляется за счет средств местного бюджета, в который зачисляются административные штрафы.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4. Производство и исполнение постановлений по делам об административных правонарушениях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4.1. Производство по делам об административных правонарушениях, рассматриваемым административной комиссией, осуществляется в соответствии с главами 24 – 26, 29 Кодекса Российской Федерации об административных правонарушениях.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4.2. Исполнение принятых административной комиссией постановлений по делам об административных правонарушениях осуществляется в соответствии с главой 31 и статьями 32.1, 32.2 Кодекса Российской Федерации об административных правонарушениях.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55F4" w:rsidRDefault="00AA55F4" w:rsidP="00AA55F4">
      <w:pPr>
        <w:jc w:val="both"/>
        <w:rPr>
          <w:sz w:val="28"/>
          <w:szCs w:val="28"/>
        </w:rPr>
      </w:pP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З.В.Фарафонтова</w:t>
      </w:r>
    </w:p>
    <w:p w:rsidR="00AA55F4" w:rsidRDefault="00AA55F4" w:rsidP="00AA55F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55F4" w:rsidRDefault="00AA55F4" w:rsidP="00AA55F4"/>
    <w:p w:rsidR="00AA55F4" w:rsidRDefault="00AA55F4" w:rsidP="00AA55F4"/>
    <w:p w:rsidR="00101C19" w:rsidRDefault="00AA55F4"/>
    <w:sectPr w:rsidR="00101C19" w:rsidSect="000B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75BF1"/>
    <w:multiLevelType w:val="hybridMultilevel"/>
    <w:tmpl w:val="F57AE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5F4"/>
    <w:rsid w:val="000B4529"/>
    <w:rsid w:val="000E10DA"/>
    <w:rsid w:val="002E6B9A"/>
    <w:rsid w:val="00AA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55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qFormat/>
    <w:rsid w:val="00AA55F4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A55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1377</Words>
  <Characters>7854</Characters>
  <Application>Microsoft Office Word</Application>
  <DocSecurity>0</DocSecurity>
  <Lines>65</Lines>
  <Paragraphs>18</Paragraphs>
  <ScaleCrop>false</ScaleCrop>
  <Company>Microsoft</Company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2013-04-05T04:40:00Z</dcterms:created>
  <dcterms:modified xsi:type="dcterms:W3CDTF">2013-04-05T04:46:00Z</dcterms:modified>
</cp:coreProperties>
</file>