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21E" w:rsidRDefault="0018221E" w:rsidP="001822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</w:p>
    <w:p w:rsidR="0018221E" w:rsidRDefault="0018221E" w:rsidP="001822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</w:t>
      </w:r>
    </w:p>
    <w:p w:rsidR="0018221E" w:rsidRDefault="0018221E" w:rsidP="001822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социально-экономического развития</w:t>
      </w:r>
    </w:p>
    <w:p w:rsidR="0018221E" w:rsidRDefault="0018221E" w:rsidP="001822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Новомихайловского сельсовета на 2012 -2014 годы</w:t>
      </w:r>
    </w:p>
    <w:p w:rsidR="0018221E" w:rsidRDefault="0018221E" w:rsidP="0018221E">
      <w:pPr>
        <w:rPr>
          <w:b/>
        </w:rPr>
      </w:pPr>
    </w:p>
    <w:p w:rsidR="0018221E" w:rsidRDefault="0018221E" w:rsidP="0018221E">
      <w:pPr>
        <w:numPr>
          <w:ilvl w:val="0"/>
          <w:numId w:val="2"/>
        </w:numPr>
        <w:jc w:val="center"/>
        <w:rPr>
          <w:b/>
          <w:szCs w:val="22"/>
        </w:rPr>
      </w:pPr>
      <w:r>
        <w:rPr>
          <w:b/>
          <w:szCs w:val="22"/>
        </w:rPr>
        <w:t xml:space="preserve">Цели и задачи социально-экономического развития поселения </w:t>
      </w:r>
    </w:p>
    <w:p w:rsidR="0018221E" w:rsidRDefault="0018221E" w:rsidP="0018221E">
      <w:pPr>
        <w:ind w:left="709"/>
        <w:jc w:val="center"/>
      </w:pPr>
    </w:p>
    <w:p w:rsidR="0018221E" w:rsidRDefault="0018221E" w:rsidP="0018221E">
      <w:pPr>
        <w:pStyle w:val="a8"/>
        <w:ind w:left="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Администрация Новомихайловского сельсовета </w:t>
      </w:r>
      <w:proofErr w:type="spellStart"/>
      <w:r>
        <w:rPr>
          <w:rFonts w:ascii="Times New Roman" w:hAnsi="Times New Roman" w:cs="Times New Roman"/>
        </w:rPr>
        <w:t>Коченевского</w:t>
      </w:r>
      <w:proofErr w:type="spellEnd"/>
      <w:r>
        <w:rPr>
          <w:rFonts w:ascii="Times New Roman" w:hAnsi="Times New Roman" w:cs="Times New Roman"/>
        </w:rPr>
        <w:t xml:space="preserve"> района Новосибирской области в соответствии  со статьей 3 Закона Новосибирской области от 02.06.2004 № 200-ОЗ «О статусе и границах муниципальных образований Новосибирской области» наделено статусом сельского поселения.</w:t>
      </w:r>
    </w:p>
    <w:p w:rsidR="0018221E" w:rsidRDefault="0018221E" w:rsidP="0018221E">
      <w:pPr>
        <w:pStyle w:val="a8"/>
        <w:ind w:left="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Вопросы местного значения поселений определены статьей 14 Федерального закона Российской Федерации от 06.10.2003 № 131-ФЗ «Об общих принципах организации местного самоуправления в Российской Федерации».</w:t>
      </w:r>
    </w:p>
    <w:p w:rsidR="0018221E" w:rsidRDefault="0018221E" w:rsidP="0018221E">
      <w:pPr>
        <w:pStyle w:val="a8"/>
        <w:ind w:left="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Прогноз социально-экономического развития администрации Новомихайловского сельсовета на 2012-2014 годы разработан:</w:t>
      </w:r>
    </w:p>
    <w:p w:rsidR="0018221E" w:rsidRDefault="0018221E" w:rsidP="0018221E">
      <w:pPr>
        <w:pStyle w:val="a8"/>
        <w:ind w:left="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 соответствии с Бюджетным кодексом Российской Федерации, Федеральным законом Российской Федерации от 06.10.2003 № 131- ФЗ «Об общих принципах организации местного самоуправления в Российской Федерации»</w:t>
      </w:r>
    </w:p>
    <w:p w:rsidR="0018221E" w:rsidRDefault="0018221E" w:rsidP="0018221E">
      <w:pPr>
        <w:pStyle w:val="a8"/>
        <w:ind w:left="0" w:firstLine="600"/>
        <w:jc w:val="both"/>
        <w:rPr>
          <w:rFonts w:ascii="Times New Roman" w:hAnsi="Times New Roman" w:cs="Times New Roman"/>
        </w:rPr>
      </w:pPr>
    </w:p>
    <w:p w:rsidR="0018221E" w:rsidRDefault="0018221E" w:rsidP="0018221E">
      <w:pPr>
        <w:pStyle w:val="a8"/>
        <w:ind w:left="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- на основе проведенной оценке социально-экономического развития муниципального образования на 2012-2014 годы, истекший период 2010 года и ожидаемых итогов социально-экономического развития за 2011 год.</w:t>
      </w:r>
    </w:p>
    <w:p w:rsidR="0018221E" w:rsidRDefault="0018221E" w:rsidP="0018221E">
      <w:pPr>
        <w:pStyle w:val="a8"/>
        <w:ind w:left="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целях решения вопросов местного значения, главной целью социально-экономического развития администрации Новомихайловского сельсовета, как сельского поселения, в 2012-2014 годах будет являться создание условий для повышения качества жизни населения сельсовета.</w:t>
      </w:r>
    </w:p>
    <w:p w:rsidR="0018221E" w:rsidRDefault="0018221E" w:rsidP="0018221E">
      <w:pPr>
        <w:pStyle w:val="a8"/>
        <w:ind w:left="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Исходя из главной целевой установки на улучшение качества жизни населения, приоритетным направлениями социально-экономического развития администрации Новомихайловского сельсовета будут являться:</w:t>
      </w:r>
    </w:p>
    <w:p w:rsidR="0018221E" w:rsidRDefault="0018221E" w:rsidP="0018221E">
      <w:pPr>
        <w:pStyle w:val="a8"/>
        <w:numPr>
          <w:ilvl w:val="0"/>
          <w:numId w:val="4"/>
        </w:numPr>
        <w:tabs>
          <w:tab w:val="num" w:pos="0"/>
        </w:tabs>
        <w:ind w:left="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человеческого капитала (повышение культурного и духовного потенциала населения, в том числе детей и молодежи).</w:t>
      </w:r>
    </w:p>
    <w:p w:rsidR="0018221E" w:rsidRDefault="0018221E" w:rsidP="0018221E">
      <w:pPr>
        <w:pStyle w:val="a8"/>
        <w:numPr>
          <w:ilvl w:val="0"/>
          <w:numId w:val="4"/>
        </w:numPr>
        <w:tabs>
          <w:tab w:val="num" w:pos="0"/>
        </w:tabs>
        <w:ind w:left="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Совершенствование и развитие социальной инфраструктуры (физическая культура и массовый спорт, повышение уровня здоровья населения).</w:t>
      </w:r>
    </w:p>
    <w:p w:rsidR="0018221E" w:rsidRDefault="0018221E" w:rsidP="0018221E">
      <w:pPr>
        <w:pStyle w:val="a8"/>
        <w:numPr>
          <w:ilvl w:val="0"/>
          <w:numId w:val="4"/>
        </w:numPr>
        <w:tabs>
          <w:tab w:val="num" w:pos="0"/>
        </w:tabs>
        <w:ind w:left="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Улучшение качества среды обитания населения (обеспечение услугами транспорта и связи, обеспечение </w:t>
      </w:r>
      <w:proofErr w:type="spellStart"/>
      <w:r>
        <w:rPr>
          <w:rFonts w:ascii="Times New Roman" w:hAnsi="Times New Roman" w:cs="Times New Roman"/>
        </w:rPr>
        <w:t>жилищн</w:t>
      </w:r>
      <w:proofErr w:type="gramStart"/>
      <w:r>
        <w:rPr>
          <w:rFonts w:ascii="Times New Roman" w:hAnsi="Times New Roman" w:cs="Times New Roman"/>
        </w:rPr>
        <w:t>о</w:t>
      </w:r>
      <w:proofErr w:type="spellEnd"/>
      <w:r>
        <w:rPr>
          <w:rFonts w:ascii="Times New Roman" w:hAnsi="Times New Roman" w:cs="Times New Roman"/>
        </w:rPr>
        <w:t>-</w:t>
      </w:r>
      <w:proofErr w:type="gramEnd"/>
      <w:r>
        <w:rPr>
          <w:rFonts w:ascii="Times New Roman" w:hAnsi="Times New Roman" w:cs="Times New Roman"/>
        </w:rPr>
        <w:t xml:space="preserve"> коммунальными услугами,  формирование о повышение эффективности функционирования муниципального хозяйства, благоустройство поселения).</w:t>
      </w:r>
    </w:p>
    <w:p w:rsidR="0018221E" w:rsidRDefault="0018221E" w:rsidP="0018221E">
      <w:pPr>
        <w:pStyle w:val="a8"/>
        <w:numPr>
          <w:ilvl w:val="0"/>
          <w:numId w:val="4"/>
        </w:numPr>
        <w:tabs>
          <w:tab w:val="num" w:pos="0"/>
        </w:tabs>
        <w:ind w:left="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Обеспечение безопасности жизни населения (создание условий для профилактики правонарушений на территории).  </w:t>
      </w:r>
    </w:p>
    <w:p w:rsidR="0018221E" w:rsidRDefault="0018221E" w:rsidP="0018221E">
      <w:pPr>
        <w:pStyle w:val="a8"/>
        <w:ind w:lef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Повышение использования потенциала сельскохозяйственного производства.</w:t>
      </w:r>
    </w:p>
    <w:p w:rsidR="0018221E" w:rsidRDefault="0018221E" w:rsidP="0018221E">
      <w:pPr>
        <w:tabs>
          <w:tab w:val="num" w:pos="1482"/>
        </w:tabs>
        <w:ind w:firstLine="540"/>
        <w:jc w:val="both"/>
        <w:rPr>
          <w:szCs w:val="22"/>
        </w:rPr>
      </w:pPr>
      <w:r>
        <w:rPr>
          <w:szCs w:val="22"/>
        </w:rPr>
        <w:t>6.</w:t>
      </w:r>
      <w:r>
        <w:rPr>
          <w:szCs w:val="22"/>
          <w:lang w:val="en-US"/>
        </w:rPr>
        <w:t> </w:t>
      </w:r>
      <w:r>
        <w:rPr>
          <w:szCs w:val="22"/>
        </w:rPr>
        <w:t>Расширение малого бизнеса.</w:t>
      </w:r>
    </w:p>
    <w:p w:rsidR="0018221E" w:rsidRDefault="0018221E" w:rsidP="0018221E">
      <w:pPr>
        <w:tabs>
          <w:tab w:val="num" w:pos="1482"/>
        </w:tabs>
        <w:ind w:firstLine="540"/>
        <w:jc w:val="both"/>
        <w:rPr>
          <w:szCs w:val="22"/>
        </w:rPr>
      </w:pPr>
      <w:r>
        <w:rPr>
          <w:szCs w:val="22"/>
        </w:rPr>
        <w:t>7. Развитие потребительского рынка и сферы услуг.</w:t>
      </w:r>
    </w:p>
    <w:p w:rsidR="0018221E" w:rsidRDefault="0018221E" w:rsidP="0018221E">
      <w:pPr>
        <w:tabs>
          <w:tab w:val="num" w:pos="1482"/>
        </w:tabs>
        <w:ind w:firstLine="540"/>
        <w:jc w:val="both"/>
        <w:rPr>
          <w:bCs/>
          <w:szCs w:val="22"/>
        </w:rPr>
      </w:pPr>
      <w:r>
        <w:rPr>
          <w:bCs/>
          <w:szCs w:val="22"/>
        </w:rPr>
        <w:t>8. Восстановление ветхого жилья</w:t>
      </w:r>
    </w:p>
    <w:p w:rsidR="0018221E" w:rsidRDefault="0018221E" w:rsidP="0018221E">
      <w:pPr>
        <w:tabs>
          <w:tab w:val="num" w:pos="1482"/>
        </w:tabs>
        <w:ind w:firstLine="540"/>
        <w:jc w:val="both"/>
        <w:rPr>
          <w:bCs/>
          <w:szCs w:val="22"/>
        </w:rPr>
      </w:pPr>
      <w:r>
        <w:rPr>
          <w:bCs/>
          <w:szCs w:val="22"/>
        </w:rPr>
        <w:t>9. Развитие сетей уличного освещения</w:t>
      </w:r>
    </w:p>
    <w:p w:rsidR="0018221E" w:rsidRDefault="0018221E" w:rsidP="0018221E">
      <w:pPr>
        <w:tabs>
          <w:tab w:val="num" w:pos="1429"/>
          <w:tab w:val="num" w:pos="1482"/>
        </w:tabs>
        <w:ind w:firstLine="540"/>
        <w:jc w:val="both"/>
        <w:rPr>
          <w:szCs w:val="22"/>
        </w:rPr>
      </w:pPr>
      <w:r>
        <w:rPr>
          <w:bCs/>
          <w:szCs w:val="22"/>
        </w:rPr>
        <w:t>10.</w:t>
      </w:r>
      <w:r>
        <w:rPr>
          <w:b/>
          <w:szCs w:val="22"/>
        </w:rPr>
        <w:t> </w:t>
      </w:r>
      <w:r>
        <w:rPr>
          <w:szCs w:val="22"/>
        </w:rPr>
        <w:t>Инвестиционные вложения в основной капитал как основа подъема социально-экономического развития муниципального образования.</w:t>
      </w:r>
    </w:p>
    <w:p w:rsidR="0018221E" w:rsidRDefault="0018221E" w:rsidP="0018221E">
      <w:pPr>
        <w:tabs>
          <w:tab w:val="num" w:pos="1482"/>
        </w:tabs>
        <w:ind w:firstLine="540"/>
        <w:jc w:val="both"/>
        <w:rPr>
          <w:szCs w:val="22"/>
        </w:rPr>
      </w:pPr>
      <w:r>
        <w:rPr>
          <w:szCs w:val="22"/>
        </w:rPr>
        <w:t>11. Собственный финансовый и инвестиционный потенциал муниципального образования.</w:t>
      </w:r>
    </w:p>
    <w:p w:rsidR="0018221E" w:rsidRDefault="0018221E" w:rsidP="0018221E">
      <w:pPr>
        <w:tabs>
          <w:tab w:val="num" w:pos="1482"/>
        </w:tabs>
        <w:ind w:firstLine="540"/>
        <w:jc w:val="both"/>
        <w:rPr>
          <w:szCs w:val="22"/>
        </w:rPr>
      </w:pPr>
      <w:r>
        <w:rPr>
          <w:szCs w:val="22"/>
        </w:rPr>
        <w:t>12. Оценка конкурентоспособности муниципального образования в борьбе за привлечение инвестиционных ресурсов.</w:t>
      </w:r>
    </w:p>
    <w:p w:rsidR="0018221E" w:rsidRDefault="0018221E" w:rsidP="0018221E">
      <w:pPr>
        <w:ind w:firstLine="540"/>
        <w:jc w:val="both"/>
        <w:rPr>
          <w:szCs w:val="22"/>
        </w:rPr>
      </w:pPr>
      <w:r>
        <w:rPr>
          <w:szCs w:val="22"/>
        </w:rPr>
        <w:t xml:space="preserve">13. Инвестиционная поддержка развития социальной сферы из бюджета субъекта Российской Федерации. </w:t>
      </w:r>
    </w:p>
    <w:p w:rsidR="0018221E" w:rsidRDefault="0018221E" w:rsidP="0018221E">
      <w:pPr>
        <w:ind w:firstLine="540"/>
        <w:jc w:val="both"/>
        <w:rPr>
          <w:bCs/>
          <w:szCs w:val="22"/>
        </w:rPr>
      </w:pPr>
      <w:r>
        <w:rPr>
          <w:szCs w:val="22"/>
        </w:rPr>
        <w:t>14. </w:t>
      </w:r>
      <w:r>
        <w:rPr>
          <w:bCs/>
          <w:szCs w:val="22"/>
        </w:rPr>
        <w:t>Развитие муниципального сектора экономики.</w:t>
      </w:r>
    </w:p>
    <w:p w:rsidR="0018221E" w:rsidRDefault="0018221E" w:rsidP="0018221E">
      <w:pPr>
        <w:ind w:firstLine="540"/>
        <w:jc w:val="both"/>
        <w:rPr>
          <w:bCs/>
          <w:szCs w:val="22"/>
        </w:rPr>
      </w:pPr>
    </w:p>
    <w:p w:rsidR="0018221E" w:rsidRDefault="0018221E" w:rsidP="0018221E">
      <w:pPr>
        <w:ind w:firstLine="540"/>
        <w:jc w:val="both"/>
        <w:rPr>
          <w:bCs/>
          <w:szCs w:val="22"/>
        </w:rPr>
      </w:pPr>
    </w:p>
    <w:p w:rsidR="0018221E" w:rsidRDefault="0018221E" w:rsidP="0018221E">
      <w:pPr>
        <w:jc w:val="center"/>
        <w:rPr>
          <w:b/>
        </w:rPr>
      </w:pPr>
      <w:r>
        <w:rPr>
          <w:b/>
        </w:rPr>
        <w:lastRenderedPageBreak/>
        <w:t>1. Приоритеты в решении вопросов местного значения  Новомихайловского сельсовета</w:t>
      </w:r>
    </w:p>
    <w:p w:rsidR="0018221E" w:rsidRDefault="0018221E" w:rsidP="0018221E">
      <w:pPr>
        <w:jc w:val="both"/>
        <w:rPr>
          <w:b/>
        </w:rPr>
      </w:pPr>
    </w:p>
    <w:p w:rsidR="0018221E" w:rsidRDefault="0018221E" w:rsidP="0018221E">
      <w:pPr>
        <w:ind w:firstLine="1080"/>
      </w:pPr>
      <w:r>
        <w:t>Администрацией Новомихайловского сельсовета определены приоритеты в решении вопросов местного значения:</w:t>
      </w:r>
    </w:p>
    <w:p w:rsidR="0018221E" w:rsidRDefault="0018221E" w:rsidP="0018221E">
      <w:pPr>
        <w:jc w:val="center"/>
        <w:rPr>
          <w:b/>
        </w:rPr>
      </w:pPr>
    </w:p>
    <w:p w:rsidR="0018221E" w:rsidRDefault="0018221E" w:rsidP="0018221E">
      <w:pPr>
        <w:ind w:firstLine="1080"/>
        <w:jc w:val="center"/>
        <w:rPr>
          <w:b/>
        </w:rPr>
      </w:pPr>
      <w:r>
        <w:rPr>
          <w:b/>
        </w:rPr>
        <w:t>Сельское хозяйство</w:t>
      </w:r>
    </w:p>
    <w:p w:rsidR="0018221E" w:rsidRDefault="0018221E" w:rsidP="0018221E">
      <w:pPr>
        <w:ind w:firstLine="1080"/>
      </w:pPr>
    </w:p>
    <w:p w:rsidR="0018221E" w:rsidRDefault="0018221E" w:rsidP="0018221E">
      <w:pPr>
        <w:ind w:firstLine="1080"/>
      </w:pPr>
      <w:r>
        <w:t>Развитие и поддержка личных подсобных и крестьянских (фермерских) хозяйств</w:t>
      </w:r>
    </w:p>
    <w:p w:rsidR="0018221E" w:rsidRDefault="0018221E" w:rsidP="0018221E">
      <w:pPr>
        <w:rPr>
          <w:b/>
        </w:rPr>
      </w:pPr>
    </w:p>
    <w:p w:rsidR="0018221E" w:rsidRDefault="0018221E" w:rsidP="0018221E">
      <w:pPr>
        <w:ind w:firstLine="1080"/>
        <w:jc w:val="center"/>
        <w:rPr>
          <w:b/>
        </w:rPr>
      </w:pPr>
      <w:r>
        <w:rPr>
          <w:b/>
        </w:rPr>
        <w:t>Демография, уровень жизни</w:t>
      </w:r>
    </w:p>
    <w:p w:rsidR="0018221E" w:rsidRDefault="0018221E" w:rsidP="0018221E">
      <w:pPr>
        <w:ind w:firstLine="1080"/>
      </w:pPr>
    </w:p>
    <w:p w:rsidR="0018221E" w:rsidRDefault="0018221E" w:rsidP="0018221E">
      <w:pPr>
        <w:ind w:firstLine="1080"/>
        <w:jc w:val="both"/>
      </w:pPr>
      <w:r>
        <w:t>Создание социально-экономических условий, благоприятных для рождения, содержания и воспитания нескольких детей, включая условия для самореализации молодежи, а также возможность обеспечить семью соответствующими жилищными условиями.</w:t>
      </w:r>
    </w:p>
    <w:p w:rsidR="0018221E" w:rsidRDefault="0018221E" w:rsidP="0018221E">
      <w:pPr>
        <w:ind w:firstLine="1080"/>
      </w:pPr>
      <w:r>
        <w:t xml:space="preserve"> Повышение материального благосостояния, уровня и качества жизни населения. Решение проблем социально незащищенных граждан, снижение численности нуждающихся в социальной поддержке.</w:t>
      </w:r>
    </w:p>
    <w:p w:rsidR="0018221E" w:rsidRDefault="0018221E" w:rsidP="0018221E">
      <w:pPr>
        <w:ind w:firstLine="1080"/>
      </w:pPr>
      <w:r>
        <w:t>Стабилизация ситуации в сфере занятости населения.</w:t>
      </w:r>
    </w:p>
    <w:p w:rsidR="0018221E" w:rsidRDefault="0018221E" w:rsidP="0018221E">
      <w:pPr>
        <w:ind w:firstLine="1080"/>
        <w:jc w:val="center"/>
        <w:rPr>
          <w:b/>
        </w:rPr>
      </w:pPr>
    </w:p>
    <w:p w:rsidR="0018221E" w:rsidRDefault="0018221E" w:rsidP="0018221E">
      <w:pPr>
        <w:ind w:firstLine="1080"/>
        <w:jc w:val="center"/>
        <w:rPr>
          <w:b/>
        </w:rPr>
      </w:pPr>
      <w:r>
        <w:rPr>
          <w:b/>
        </w:rPr>
        <w:t>Муниципальные финансы</w:t>
      </w:r>
    </w:p>
    <w:p w:rsidR="0018221E" w:rsidRDefault="0018221E" w:rsidP="0018221E"/>
    <w:p w:rsidR="0018221E" w:rsidRDefault="0018221E" w:rsidP="0018221E">
      <w:pPr>
        <w:ind w:firstLine="1080"/>
        <w:jc w:val="both"/>
      </w:pPr>
      <w:r>
        <w:t>Увеличение собственных доходов бюджета поселения. Проведение работы по выявлению дополнительных источников доходов бюджета.</w:t>
      </w:r>
    </w:p>
    <w:p w:rsidR="0018221E" w:rsidRDefault="0018221E" w:rsidP="0018221E">
      <w:pPr>
        <w:ind w:firstLine="1080"/>
        <w:jc w:val="both"/>
      </w:pPr>
      <w:r>
        <w:t>Рост дохода от использования муниципального имущества и земель сельскохозяйственного назначения.</w:t>
      </w:r>
    </w:p>
    <w:p w:rsidR="0018221E" w:rsidRDefault="0018221E" w:rsidP="0018221E">
      <w:pPr>
        <w:ind w:firstLine="1080"/>
        <w:jc w:val="both"/>
      </w:pPr>
      <w:r>
        <w:t>Повышение эффективности бюджетных расходов.</w:t>
      </w:r>
    </w:p>
    <w:p w:rsidR="0018221E" w:rsidRDefault="0018221E" w:rsidP="0018221E">
      <w:pPr>
        <w:ind w:firstLine="1080"/>
        <w:jc w:val="center"/>
        <w:rPr>
          <w:b/>
        </w:rPr>
      </w:pPr>
    </w:p>
    <w:p w:rsidR="0018221E" w:rsidRDefault="0018221E" w:rsidP="0018221E">
      <w:pPr>
        <w:ind w:firstLine="1080"/>
        <w:jc w:val="center"/>
        <w:rPr>
          <w:b/>
        </w:rPr>
      </w:pPr>
      <w:r>
        <w:rPr>
          <w:b/>
        </w:rPr>
        <w:t>Культура</w:t>
      </w:r>
    </w:p>
    <w:p w:rsidR="0018221E" w:rsidRDefault="0018221E" w:rsidP="0018221E">
      <w:pPr>
        <w:ind w:firstLine="1080"/>
        <w:jc w:val="both"/>
      </w:pPr>
    </w:p>
    <w:p w:rsidR="0018221E" w:rsidRDefault="0018221E" w:rsidP="0018221E">
      <w:pPr>
        <w:ind w:firstLine="1080"/>
        <w:jc w:val="both"/>
      </w:pPr>
      <w:r>
        <w:t>Сохранение и развитие культурного потенциала поселения, создание оптимальных материальных и организационных условий для обеспечения населения услугами организаций культуры.</w:t>
      </w:r>
    </w:p>
    <w:p w:rsidR="0018221E" w:rsidRDefault="0018221E" w:rsidP="0018221E">
      <w:pPr>
        <w:ind w:firstLine="1080"/>
        <w:jc w:val="both"/>
      </w:pPr>
    </w:p>
    <w:p w:rsidR="0018221E" w:rsidRDefault="0018221E" w:rsidP="0018221E">
      <w:pPr>
        <w:ind w:firstLine="1080"/>
        <w:jc w:val="center"/>
        <w:rPr>
          <w:b/>
        </w:rPr>
      </w:pPr>
      <w:r>
        <w:rPr>
          <w:b/>
        </w:rPr>
        <w:t>Физическая культура и спорт</w:t>
      </w:r>
    </w:p>
    <w:p w:rsidR="0018221E" w:rsidRDefault="0018221E" w:rsidP="0018221E">
      <w:pPr>
        <w:jc w:val="both"/>
      </w:pPr>
    </w:p>
    <w:p w:rsidR="0018221E" w:rsidRDefault="0018221E" w:rsidP="0018221E">
      <w:pPr>
        <w:ind w:firstLine="1080"/>
        <w:jc w:val="both"/>
      </w:pPr>
      <w:r>
        <w:t>Создание условий для развития массовой культуры и спорта, включая развитие детского и юношеского спорта, внеурочных форм занятий физкультурой и спортом, не требующих значительных финансовых затрат.</w:t>
      </w:r>
    </w:p>
    <w:p w:rsidR="0018221E" w:rsidRDefault="0018221E" w:rsidP="0018221E">
      <w:pPr>
        <w:ind w:firstLine="1080"/>
        <w:jc w:val="both"/>
      </w:pPr>
    </w:p>
    <w:p w:rsidR="0018221E" w:rsidRDefault="0018221E" w:rsidP="0018221E">
      <w:pPr>
        <w:ind w:firstLine="1080"/>
        <w:jc w:val="center"/>
        <w:rPr>
          <w:b/>
        </w:rPr>
      </w:pPr>
    </w:p>
    <w:p w:rsidR="0018221E" w:rsidRDefault="0018221E" w:rsidP="0018221E">
      <w:pPr>
        <w:ind w:firstLine="1080"/>
        <w:jc w:val="center"/>
        <w:rPr>
          <w:b/>
        </w:rPr>
      </w:pPr>
      <w:r>
        <w:rPr>
          <w:b/>
        </w:rPr>
        <w:t>Промышленность</w:t>
      </w:r>
    </w:p>
    <w:p w:rsidR="0018221E" w:rsidRDefault="0018221E" w:rsidP="0018221E">
      <w:pPr>
        <w:jc w:val="both"/>
      </w:pPr>
    </w:p>
    <w:p w:rsidR="0018221E" w:rsidRDefault="0018221E" w:rsidP="0018221E">
      <w:pPr>
        <w:ind w:firstLine="1080"/>
        <w:jc w:val="both"/>
      </w:pPr>
      <w:r>
        <w:t xml:space="preserve">Формирование эффективного, динамично развивающегося промышленного производства на базе имеющегося производственного, ресурсного и трудового потенциала муниципального образования для повышения налогооблагаемой базы и создания дополнительных рабочих мест.       </w:t>
      </w:r>
    </w:p>
    <w:p w:rsidR="0018221E" w:rsidRDefault="0018221E" w:rsidP="0018221E">
      <w:pPr>
        <w:ind w:firstLine="1080"/>
        <w:jc w:val="center"/>
        <w:rPr>
          <w:b/>
        </w:rPr>
      </w:pPr>
    </w:p>
    <w:p w:rsidR="0018221E" w:rsidRDefault="0018221E" w:rsidP="0018221E">
      <w:pPr>
        <w:ind w:firstLine="1080"/>
        <w:jc w:val="center"/>
        <w:rPr>
          <w:b/>
        </w:rPr>
      </w:pPr>
      <w:proofErr w:type="spellStart"/>
      <w:r>
        <w:rPr>
          <w:b/>
        </w:rPr>
        <w:t>Электро</w:t>
      </w:r>
      <w:proofErr w:type="spellEnd"/>
      <w:r>
        <w:rPr>
          <w:b/>
        </w:rPr>
        <w:t>-, тепл</w:t>
      </w:r>
      <w:proofErr w:type="gramStart"/>
      <w:r>
        <w:rPr>
          <w:b/>
        </w:rPr>
        <w:t>о-</w:t>
      </w:r>
      <w:proofErr w:type="gramEnd"/>
      <w:r>
        <w:rPr>
          <w:b/>
        </w:rPr>
        <w:t xml:space="preserve">, </w:t>
      </w:r>
      <w:proofErr w:type="spellStart"/>
      <w:r>
        <w:rPr>
          <w:b/>
        </w:rPr>
        <w:t>газо</w:t>
      </w:r>
      <w:proofErr w:type="spellEnd"/>
      <w:r>
        <w:rPr>
          <w:b/>
        </w:rPr>
        <w:t>- и водоснабжение населения, водоотведение</w:t>
      </w:r>
    </w:p>
    <w:p w:rsidR="0018221E" w:rsidRDefault="0018221E" w:rsidP="0018221E">
      <w:pPr>
        <w:ind w:firstLine="1080"/>
        <w:jc w:val="both"/>
      </w:pPr>
    </w:p>
    <w:p w:rsidR="0018221E" w:rsidRDefault="0018221E" w:rsidP="0018221E">
      <w:pPr>
        <w:ind w:firstLine="1080"/>
        <w:jc w:val="both"/>
      </w:pPr>
      <w:r>
        <w:t xml:space="preserve">Проведение модернизации и замены </w:t>
      </w:r>
      <w:proofErr w:type="spellStart"/>
      <w:r>
        <w:t>устравшего</w:t>
      </w:r>
      <w:proofErr w:type="spellEnd"/>
      <w:r>
        <w:t xml:space="preserve"> и отработавшего установленные сроки эксплуатации   технологического оборудования этой сферы.</w:t>
      </w:r>
    </w:p>
    <w:p w:rsidR="0018221E" w:rsidRDefault="0018221E" w:rsidP="0018221E">
      <w:pPr>
        <w:ind w:firstLine="1080"/>
        <w:jc w:val="both"/>
      </w:pPr>
      <w:r>
        <w:t xml:space="preserve">            </w:t>
      </w:r>
    </w:p>
    <w:p w:rsidR="0018221E" w:rsidRDefault="0018221E" w:rsidP="0018221E">
      <w:pPr>
        <w:sectPr w:rsidR="0018221E">
          <w:pgSz w:w="11907" w:h="16840"/>
          <w:pgMar w:top="1134" w:right="748" w:bottom="567" w:left="1259" w:header="680" w:footer="680" w:gutter="0"/>
          <w:cols w:space="720"/>
        </w:sectPr>
      </w:pPr>
    </w:p>
    <w:p w:rsidR="0018221E" w:rsidRDefault="0018221E" w:rsidP="0018221E">
      <w:pPr>
        <w:jc w:val="both"/>
        <w:rPr>
          <w:b/>
        </w:rPr>
      </w:pPr>
    </w:p>
    <w:p w:rsidR="0018221E" w:rsidRDefault="0018221E" w:rsidP="0018221E">
      <w:pPr>
        <w:pStyle w:val="a6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   </w:t>
      </w:r>
      <w:proofErr w:type="gramStart"/>
      <w:r>
        <w:rPr>
          <w:b w:val="0"/>
          <w:sz w:val="24"/>
          <w:szCs w:val="24"/>
        </w:rPr>
        <w:t>П</w:t>
      </w:r>
      <w:proofErr w:type="gramEnd"/>
      <w:r>
        <w:rPr>
          <w:b w:val="0"/>
          <w:sz w:val="24"/>
          <w:szCs w:val="24"/>
        </w:rPr>
        <w:t xml:space="preserve">  Л  А  Н</w:t>
      </w:r>
    </w:p>
    <w:p w:rsidR="0018221E" w:rsidRDefault="0018221E" w:rsidP="0018221E">
      <w:pPr>
        <w:jc w:val="center"/>
        <w:rPr>
          <w:b/>
        </w:rPr>
      </w:pPr>
      <w:r>
        <w:rPr>
          <w:b/>
        </w:rPr>
        <w:t>оперативной работы Новомихайловского сельсовета по реализации  полномочий местного самоуправления</w:t>
      </w:r>
    </w:p>
    <w:p w:rsidR="0018221E" w:rsidRDefault="0018221E" w:rsidP="0018221E">
      <w:pPr>
        <w:jc w:val="center"/>
        <w:rPr>
          <w:b/>
          <w:sz w:val="22"/>
        </w:rPr>
      </w:pPr>
    </w:p>
    <w:tbl>
      <w:tblPr>
        <w:tblW w:w="16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88"/>
        <w:gridCol w:w="8821"/>
        <w:gridCol w:w="1496"/>
        <w:gridCol w:w="1800"/>
      </w:tblGrid>
      <w:tr w:rsidR="0018221E" w:rsidTr="0018221E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полномочий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мероприятий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Период выполнения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Размер  финансирования</w:t>
            </w:r>
          </w:p>
          <w:p w:rsidR="0018221E" w:rsidRDefault="001822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тыс</w:t>
            </w:r>
            <w:proofErr w:type="gramStart"/>
            <w:r>
              <w:rPr>
                <w:b/>
                <w:sz w:val="20"/>
                <w:szCs w:val="20"/>
              </w:rPr>
              <w:t>.р</w:t>
            </w:r>
            <w:proofErr w:type="gramEnd"/>
            <w:r>
              <w:rPr>
                <w:b/>
                <w:sz w:val="20"/>
                <w:szCs w:val="20"/>
              </w:rPr>
              <w:t>уб.</w:t>
            </w:r>
          </w:p>
        </w:tc>
      </w:tr>
      <w:tr w:rsidR="0018221E" w:rsidTr="0018221E">
        <w:trPr>
          <w:trHeight w:val="624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Финансирование расходов на содержание органов местного самоуправления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Создавать и осуществлять финансирование органы местного самоуправления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2012г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2248,7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2281,2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2342,3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</w:p>
        </w:tc>
      </w:tr>
      <w:tr w:rsidR="0018221E" w:rsidTr="0018221E">
        <w:trPr>
          <w:trHeight w:val="624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Формирование,  утверждение  бюджета поселения,  </w:t>
            </w:r>
            <w:proofErr w:type="gramStart"/>
            <w:r>
              <w:rPr>
                <w:sz w:val="20"/>
                <w:szCs w:val="20"/>
              </w:rPr>
              <w:t>контроль за</w:t>
            </w:r>
            <w:proofErr w:type="gramEnd"/>
            <w:r>
              <w:rPr>
                <w:sz w:val="20"/>
                <w:szCs w:val="20"/>
              </w:rPr>
              <w:t xml:space="preserve">  исполнением  данного  бюджета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Обучение специалистов администрации и разработка нормативных документов по организации бюджетного процесса в поселении с учетом перехода на трехлетнее бюджетное планирование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2012-2014гг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8221E" w:rsidTr="0018221E">
        <w:trPr>
          <w:trHeight w:val="64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достоверной информационной базы данных об объектах и субъектах налогообложения в разрезе местных, областных и федеральных налогов, зачисляемых в местный бюджет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2012-2014гг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8221E" w:rsidTr="0018221E">
        <w:trPr>
          <w:trHeight w:val="656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 предложений по повышению эффективности проводимой налоговой политики на основе анализа имеющейся налогооблагаемой базы поселения и потенциала ее роста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2012-2014гг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8221E" w:rsidTr="0018221E">
        <w:trPr>
          <w:trHeight w:val="24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ежегодного </w:t>
            </w:r>
            <w:proofErr w:type="gramStart"/>
            <w:r>
              <w:rPr>
                <w:sz w:val="20"/>
                <w:szCs w:val="20"/>
              </w:rPr>
              <w:t>прогноза изменения уровня налоговых доходов местного бюджета</w:t>
            </w:r>
            <w:proofErr w:type="gramEnd"/>
            <w:r>
              <w:rPr>
                <w:sz w:val="20"/>
                <w:szCs w:val="20"/>
              </w:rPr>
              <w:t xml:space="preserve"> на трехлетний период с учетом реализации мер повышению эффективности проводимой налоговой политики, изменения налогового, бюджетного кодекса и межбюджетных отношений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2012-2014гг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8221E" w:rsidTr="0018221E">
        <w:trPr>
          <w:trHeight w:val="736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Установление,  изменение  и   отмена  местных  налогов  и  сборов  поселения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муниципальных правовых актов реализующих меры по повышению эффективности проводимой налоговой политики за счет введения отмены льгот по местным налогам, изменения условий их предоставления и т.п.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2012-2014гг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8221E" w:rsidTr="0018221E">
        <w:trPr>
          <w:trHeight w:val="656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 в  границах  муниципального  образования  </w:t>
            </w:r>
            <w:proofErr w:type="spellStart"/>
            <w:r>
              <w:rPr>
                <w:sz w:val="20"/>
                <w:szCs w:val="20"/>
              </w:rPr>
              <w:t>электр</w:t>
            </w:r>
            <w:proofErr w:type="gramStart"/>
            <w:r>
              <w:rPr>
                <w:sz w:val="20"/>
                <w:szCs w:val="20"/>
              </w:rPr>
              <w:t>о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газо</w:t>
            </w:r>
            <w:proofErr w:type="spellEnd"/>
            <w:r>
              <w:rPr>
                <w:sz w:val="20"/>
                <w:szCs w:val="20"/>
              </w:rPr>
              <w:t>-, тепло-  и  водоснабжения  поселений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ремонтов тепл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 xml:space="preserve">,  </w:t>
            </w:r>
            <w:proofErr w:type="spellStart"/>
            <w:r>
              <w:rPr>
                <w:sz w:val="20"/>
                <w:szCs w:val="20"/>
              </w:rPr>
              <w:t>водо</w:t>
            </w:r>
            <w:proofErr w:type="spellEnd"/>
            <w:r>
              <w:rPr>
                <w:sz w:val="20"/>
                <w:szCs w:val="20"/>
              </w:rPr>
              <w:t>-, сетей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2012г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2013г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915,0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886,1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1074,0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</w:p>
        </w:tc>
      </w:tr>
      <w:tr w:rsidR="0018221E" w:rsidTr="0018221E">
        <w:trPr>
          <w:trHeight w:val="272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обследования населенных пунктов поселения с целью выявление бесхозяйных объектов коммунального инфраструктуры, используемых для оказания коммунальных услуг населению. Оформление передачи выявленных бесхозяйственных инженерных объектов на баланс муниципального образования с последующей регистрацией прав собственности на них с целью организации их последующего обслуживания и эксплуатации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2012-2014гг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8221E" w:rsidTr="0018221E">
        <w:trPr>
          <w:trHeight w:val="592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Владение,  пользование  и    распоряжение  имуществом,  находящимся  в  муниципальной  собственности  поселения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Полная инвентаризация имущества находящегося на балансе муниципального образования, установление его местонахождения и технического состояния с составлением соответствующих актов и отчетов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2012-2014гг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8221E" w:rsidTr="0018221E">
        <w:trPr>
          <w:trHeight w:val="32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плана мероприятий по повышению эффективности использования муниципального имущества ориентированного на рост доходов местного бюджета и решение вопросов местного значения (на основании анализа эффективности использования муниципального имущества за предыдущий отчетный период)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2012-2014гг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8221E" w:rsidTr="0018221E">
        <w:trPr>
          <w:trHeight w:val="40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Содержание  и  строительство  автомобильных  дорог  общего  пользования,  мостов  и  иных  транспортных  инженерных  сооружений  в границах  поселения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ремонтов </w:t>
            </w:r>
            <w:proofErr w:type="spellStart"/>
            <w:r>
              <w:rPr>
                <w:sz w:val="20"/>
                <w:szCs w:val="20"/>
              </w:rPr>
              <w:t>внутрипоселковых</w:t>
            </w:r>
            <w:proofErr w:type="spellEnd"/>
            <w:r>
              <w:rPr>
                <w:sz w:val="20"/>
                <w:szCs w:val="20"/>
              </w:rPr>
              <w:t xml:space="preserve"> дорог с подсыпкой гравия и щебня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2013г.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1995,4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18221E" w:rsidTr="0018221E">
        <w:trPr>
          <w:trHeight w:val="752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Благоустройство </w:t>
            </w:r>
            <w:proofErr w:type="spellStart"/>
            <w:r>
              <w:rPr>
                <w:sz w:val="20"/>
                <w:szCs w:val="20"/>
              </w:rPr>
              <w:t>внутрипоселковых</w:t>
            </w:r>
            <w:proofErr w:type="spellEnd"/>
            <w:r>
              <w:rPr>
                <w:sz w:val="20"/>
                <w:szCs w:val="20"/>
              </w:rPr>
              <w:t xml:space="preserve"> дорог (</w:t>
            </w:r>
            <w:proofErr w:type="spellStart"/>
            <w:r>
              <w:rPr>
                <w:sz w:val="20"/>
                <w:szCs w:val="20"/>
              </w:rPr>
              <w:t>Грейдирование</w:t>
            </w:r>
            <w:proofErr w:type="spellEnd"/>
            <w:r>
              <w:rPr>
                <w:sz w:val="20"/>
                <w:szCs w:val="20"/>
              </w:rPr>
              <w:t xml:space="preserve"> и уборка от снега  дорог)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2012г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2013г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</w:t>
            </w:r>
          </w:p>
        </w:tc>
      </w:tr>
      <w:tr w:rsidR="0018221E" w:rsidTr="0018221E">
        <w:trPr>
          <w:trHeight w:val="896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 малоимущих  граждан,  проживающих  в  поселении  и  нуждающихся  в  улучшении  жилищных  условий,  жилыми  помещениями  в  соответствии  с  жилищным  законодательством.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учебы членов домовых комитетов выбравших непосредственный способ управления домом или создания ТСЖ. Организация семинаров для членов </w:t>
            </w:r>
            <w:proofErr w:type="gramStart"/>
            <w:r>
              <w:rPr>
                <w:sz w:val="20"/>
                <w:szCs w:val="20"/>
              </w:rPr>
              <w:t>комитетов</w:t>
            </w:r>
            <w:proofErr w:type="gramEnd"/>
            <w:r>
              <w:rPr>
                <w:sz w:val="20"/>
                <w:szCs w:val="20"/>
              </w:rPr>
              <w:t xml:space="preserve"> выбравших непосредственный способ управления домом, руководителей и специалистов ТСЖ по вопросам управления многоквартирными домами с участием специалистов администрации и приглашенных специалистов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2012-2014гг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8221E" w:rsidTr="0018221E">
        <w:trPr>
          <w:trHeight w:val="496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Вести  учет  муниципального жилищного фонда;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2012-2014гг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8221E" w:rsidTr="0018221E">
        <w:trPr>
          <w:trHeight w:val="272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Утверждение плана по ремонту муниципального жилищного фонда на очередной год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2012-2014гг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</w:t>
            </w:r>
          </w:p>
        </w:tc>
      </w:tr>
      <w:tr w:rsidR="0018221E" w:rsidTr="0018221E">
        <w:trPr>
          <w:trHeight w:val="576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материальной помощи малоимущим гражданам и гражданам, оказавшимся в сложных жизненных ситуациях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2012г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</w:p>
        </w:tc>
      </w:tr>
      <w:tr w:rsidR="0018221E" w:rsidTr="0018221E">
        <w:trPr>
          <w:trHeight w:val="352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   в  предупреждении  и  ликвидации  последствий  ЧС  в  границах  поселения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утверждение Порядка деятельности в поселении при чрезвычайных ситуациях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8221E" w:rsidTr="0018221E">
        <w:trPr>
          <w:trHeight w:val="689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Опашка населенных пунктов от лесных пожаров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2012г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2013г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18221E" w:rsidTr="0018221E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Участие в профилактике терроризма, а также  в минимизации и (или) ликвидации последствий проявления терроризма и </w:t>
            </w:r>
            <w:proofErr w:type="gramStart"/>
            <w:r>
              <w:rPr>
                <w:sz w:val="20"/>
                <w:szCs w:val="20"/>
              </w:rPr>
              <w:t>экстремизма</w:t>
            </w:r>
            <w:proofErr w:type="gramEnd"/>
            <w:r>
              <w:rPr>
                <w:sz w:val="20"/>
                <w:szCs w:val="20"/>
              </w:rPr>
              <w:t xml:space="preserve"> а границах поселения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наглядной агитации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2012г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2014г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18221E" w:rsidTr="0018221E">
        <w:trPr>
          <w:trHeight w:val="688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 первичных  мер  пожарной  безопасности  в  границах  населенных  пунктов  поселения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Приведение в нормативное состояние подъездов к пожарным водоемам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2012г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2013г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</w:p>
        </w:tc>
      </w:tr>
      <w:tr w:rsidR="0018221E" w:rsidTr="0018221E">
        <w:trPr>
          <w:trHeight w:val="512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сре</w:t>
            </w:r>
            <w:proofErr w:type="gramStart"/>
            <w:r>
              <w:rPr>
                <w:sz w:val="20"/>
                <w:szCs w:val="20"/>
              </w:rPr>
              <w:t>дств пр</w:t>
            </w:r>
            <w:proofErr w:type="gramEnd"/>
            <w:r>
              <w:rPr>
                <w:sz w:val="20"/>
                <w:szCs w:val="20"/>
              </w:rPr>
              <w:t>отивопожарной наглядной агитации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2012г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</w:p>
        </w:tc>
      </w:tr>
      <w:tr w:rsidR="0018221E" w:rsidTr="0018221E">
        <w:trPr>
          <w:trHeight w:val="16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пожарного первичного инвентаря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2012г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2013г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18221E" w:rsidTr="0018221E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 условий  для  организации  досуга  и  обеспечения  жителей  поселения  услугами  организаций    культуры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 видов  услуг  по  организации  досуга    населения  поселения.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2012г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0"/>
                  <w:szCs w:val="20"/>
                </w:rPr>
                <w:t>2013 г</w:t>
              </w:r>
            </w:smartTag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2013,5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2164,7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1931,0</w:t>
            </w:r>
          </w:p>
        </w:tc>
      </w:tr>
      <w:tr w:rsidR="0018221E" w:rsidTr="0018221E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 условий  для  развития  на  территории  поселения  массовой  физической  культуры  и  спорта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спортивного инвентаря, необходимого для организации спортивно-массовой работы в поселении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2012г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2013г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18221E" w:rsidTr="0018221E">
        <w:trPr>
          <w:trHeight w:val="888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Организация  освещения  улиц  и  установки  указателей  с  названием  улиц  и  номерами  домов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объектов освещения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2012г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2013г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265,0</w:t>
            </w:r>
          </w:p>
        </w:tc>
      </w:tr>
      <w:tr w:rsidR="0018221E" w:rsidTr="0018221E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 и  осуществление  мероприятий  по  гражданской  обороне поселения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наглядной агитации по гражданской обороне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2012г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2013г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</w:p>
        </w:tc>
      </w:tr>
      <w:tr w:rsidR="0018221E" w:rsidTr="0018221E">
        <w:trPr>
          <w:trHeight w:val="1866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благоустройства  и озеленение территории поселения,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</w:p>
        </w:tc>
      </w:tr>
      <w:tr w:rsidR="0018221E" w:rsidTr="0018221E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Ведение первичного воинского учета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2012г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2013г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</w:t>
            </w:r>
          </w:p>
          <w:p w:rsidR="0018221E" w:rsidRDefault="00182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</w:t>
            </w:r>
          </w:p>
        </w:tc>
      </w:tr>
      <w:tr w:rsidR="0018221E" w:rsidTr="0018221E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2012г</w:t>
            </w:r>
          </w:p>
          <w:p w:rsidR="0018221E" w:rsidRDefault="0018221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2013г</w:t>
            </w:r>
          </w:p>
          <w:p w:rsidR="0018221E" w:rsidRDefault="0018221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2014г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8326,8</w:t>
            </w:r>
          </w:p>
          <w:p w:rsidR="0018221E" w:rsidRDefault="0018221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6822,4</w:t>
            </w:r>
          </w:p>
          <w:p w:rsidR="0018221E" w:rsidRDefault="0018221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6858,5</w:t>
            </w:r>
          </w:p>
        </w:tc>
      </w:tr>
    </w:tbl>
    <w:p w:rsidR="0018221E" w:rsidRDefault="0018221E" w:rsidP="0018221E">
      <w:pPr>
        <w:jc w:val="both"/>
        <w:rPr>
          <w:b/>
          <w:sz w:val="20"/>
          <w:szCs w:val="20"/>
        </w:rPr>
      </w:pPr>
    </w:p>
    <w:p w:rsidR="0018221E" w:rsidRDefault="0018221E" w:rsidP="0018221E">
      <w:pPr>
        <w:pStyle w:val="BodyText21"/>
        <w:shd w:val="clear" w:color="auto" w:fill="FFFFFF"/>
        <w:ind w:firstLine="0"/>
        <w:rPr>
          <w:iCs/>
          <w:sz w:val="20"/>
        </w:rPr>
      </w:pPr>
      <w:r>
        <w:rPr>
          <w:i/>
          <w:iCs/>
          <w:color w:val="FF0000"/>
          <w:sz w:val="20"/>
        </w:rPr>
        <w:t xml:space="preserve"> </w:t>
      </w:r>
      <w:r>
        <w:rPr>
          <w:iCs/>
          <w:color w:val="FF0000"/>
          <w:sz w:val="20"/>
        </w:rPr>
        <w:t xml:space="preserve">        </w:t>
      </w:r>
    </w:p>
    <w:p w:rsidR="0018221E" w:rsidRDefault="0018221E" w:rsidP="0018221E">
      <w:pPr>
        <w:pStyle w:val="BodyText21"/>
        <w:shd w:val="clear" w:color="auto" w:fill="FFFFFF"/>
        <w:ind w:firstLine="0"/>
        <w:rPr>
          <w:iCs/>
          <w:color w:val="FF0000"/>
          <w:sz w:val="20"/>
        </w:rPr>
      </w:pPr>
      <w:r>
        <w:rPr>
          <w:iCs/>
          <w:color w:val="FF0000"/>
          <w:sz w:val="20"/>
        </w:rPr>
        <w:t xml:space="preserve">   </w:t>
      </w:r>
    </w:p>
    <w:p w:rsidR="0018221E" w:rsidRDefault="0018221E" w:rsidP="0018221E">
      <w:pPr>
        <w:rPr>
          <w:iCs/>
          <w:color w:val="FF0000"/>
          <w:sz w:val="20"/>
          <w:szCs w:val="20"/>
        </w:rPr>
        <w:sectPr w:rsidR="0018221E">
          <w:pgSz w:w="16840" w:h="11907" w:orient="landscape"/>
          <w:pgMar w:top="1259" w:right="1134" w:bottom="748" w:left="567" w:header="680" w:footer="680" w:gutter="0"/>
          <w:cols w:space="720"/>
        </w:sectPr>
      </w:pPr>
    </w:p>
    <w:p w:rsidR="0018221E" w:rsidRDefault="0018221E" w:rsidP="0018221E">
      <w:pPr>
        <w:pStyle w:val="BodyText21"/>
        <w:shd w:val="clear" w:color="auto" w:fill="FFFFFF"/>
        <w:ind w:firstLine="0"/>
        <w:rPr>
          <w:color w:val="FF0000"/>
        </w:rPr>
      </w:pPr>
    </w:p>
    <w:p w:rsidR="0018221E" w:rsidRDefault="0018221E" w:rsidP="0018221E">
      <w:pPr>
        <w:pStyle w:val="BodyText21"/>
        <w:shd w:val="clear" w:color="auto" w:fill="FFFFFF"/>
        <w:ind w:firstLine="0"/>
      </w:pPr>
      <w:r>
        <w:t xml:space="preserve">3. Основные индикаторы социально-экономического развития муниципального образования на 2012 -2014 годы </w:t>
      </w:r>
    </w:p>
    <w:p w:rsidR="0018221E" w:rsidRDefault="0018221E" w:rsidP="0018221E">
      <w:pPr>
        <w:pStyle w:val="Title"/>
        <w:jc w:val="left"/>
        <w:rPr>
          <w:rFonts w:ascii="Times New Roman" w:hAnsi="Times New Roman"/>
          <w:b/>
          <w:sz w:val="28"/>
        </w:rPr>
      </w:pPr>
    </w:p>
    <w:p w:rsidR="0018221E" w:rsidRDefault="0018221E" w:rsidP="0018221E">
      <w:pPr>
        <w:pStyle w:val="Normal"/>
        <w:jc w:val="center"/>
        <w:rPr>
          <w:sz w:val="28"/>
        </w:rPr>
      </w:pPr>
    </w:p>
    <w:tbl>
      <w:tblPr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55"/>
        <w:gridCol w:w="1540"/>
        <w:gridCol w:w="1197"/>
        <w:gridCol w:w="1083"/>
        <w:gridCol w:w="1140"/>
        <w:gridCol w:w="1026"/>
        <w:gridCol w:w="1026"/>
        <w:gridCol w:w="1197"/>
        <w:gridCol w:w="1026"/>
        <w:gridCol w:w="1140"/>
      </w:tblGrid>
      <w:tr w:rsidR="0018221E" w:rsidTr="0018221E">
        <w:trPr>
          <w:cantSplit/>
          <w:tblHeader/>
        </w:trPr>
        <w:tc>
          <w:tcPr>
            <w:tcW w:w="4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Показатели развития</w:t>
            </w:r>
          </w:p>
          <w:p w:rsidR="0018221E" w:rsidRDefault="0018221E">
            <w:pPr>
              <w:pStyle w:val="Normal"/>
            </w:pPr>
            <w:r>
              <w:t>района, округа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Един.</w:t>
            </w:r>
          </w:p>
          <w:p w:rsidR="0018221E" w:rsidRDefault="0018221E">
            <w:pPr>
              <w:pStyle w:val="Normal"/>
            </w:pPr>
            <w:proofErr w:type="spellStart"/>
            <w:r>
              <w:t>измер</w:t>
            </w:r>
            <w:proofErr w:type="spellEnd"/>
            <w:r>
              <w:t>.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smartTag w:uri="urn:schemas-microsoft-com:office:smarttags" w:element="metricconverter">
              <w:smartTagPr>
                <w:attr w:name="ProductID" w:val="2011 г"/>
              </w:smartTagPr>
              <w:r>
                <w:t>2011 г</w:t>
              </w:r>
            </w:smartTag>
            <w:r>
              <w:t>.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</w:t>
            </w:r>
          </w:p>
        </w:tc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2013г.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t>2014 г</w:t>
              </w:r>
            </w:smartTag>
            <w:r>
              <w:t>.</w:t>
            </w:r>
          </w:p>
        </w:tc>
      </w:tr>
      <w:tr w:rsidR="0018221E" w:rsidTr="0018221E">
        <w:trPr>
          <w:cantSplit/>
          <w:tblHeader/>
        </w:trPr>
        <w:tc>
          <w:tcPr>
            <w:tcW w:w="4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оценка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в % к 2010г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план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в % к 2011г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план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в % к 2012г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план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в % к 2013г</w:t>
            </w:r>
          </w:p>
        </w:tc>
      </w:tr>
      <w:tr w:rsidR="0018221E" w:rsidTr="0018221E">
        <w:trPr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Численность населения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тыс. чел.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1547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100,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1565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100,3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1570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100,5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1575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100,5 </w:t>
            </w:r>
          </w:p>
        </w:tc>
      </w:tr>
      <w:tr w:rsidR="0018221E" w:rsidTr="0018221E">
        <w:trPr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Прирост + (убыль</w:t>
            </w:r>
            <w:proofErr w:type="gramStart"/>
            <w:r>
              <w:rPr>
                <w:snapToGrid w:val="0"/>
                <w:sz w:val="20"/>
                <w:szCs w:val="20"/>
              </w:rPr>
              <w:t xml:space="preserve"> -) </w:t>
            </w:r>
            <w:proofErr w:type="gramEnd"/>
            <w:r>
              <w:rPr>
                <w:snapToGrid w:val="0"/>
                <w:sz w:val="20"/>
                <w:szCs w:val="20"/>
              </w:rPr>
              <w:t>населения с учетом миграции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чел.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+12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+5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+5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+5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</w:tr>
      <w:tr w:rsidR="0018221E" w:rsidTr="0018221E">
        <w:trPr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Число </w:t>
            </w:r>
            <w:proofErr w:type="gramStart"/>
            <w:r>
              <w:rPr>
                <w:sz w:val="20"/>
                <w:szCs w:val="20"/>
              </w:rPr>
              <w:t>прибывших</w:t>
            </w:r>
            <w:proofErr w:type="gramEnd"/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+38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+5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+5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+5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</w:tr>
      <w:tr w:rsidR="0018221E" w:rsidTr="0018221E">
        <w:trPr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Число </w:t>
            </w:r>
            <w:proofErr w:type="gramStart"/>
            <w:r>
              <w:rPr>
                <w:sz w:val="20"/>
                <w:szCs w:val="20"/>
              </w:rPr>
              <w:t>выбывших</w:t>
            </w:r>
            <w:proofErr w:type="gramEnd"/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26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10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10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10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</w:tr>
      <w:tr w:rsidR="0018221E" w:rsidTr="0018221E">
        <w:trPr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Создание новых рабочих мест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-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  <w:r>
              <w:t>-</w:t>
            </w:r>
          </w:p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</w:p>
        </w:tc>
      </w:tr>
      <w:tr w:rsidR="0018221E" w:rsidTr="0018221E">
        <w:trPr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Отношение численности </w:t>
            </w:r>
            <w:proofErr w:type="gramStart"/>
            <w:r>
              <w:rPr>
                <w:sz w:val="20"/>
                <w:szCs w:val="20"/>
              </w:rPr>
              <w:t>занятых</w:t>
            </w:r>
            <w:proofErr w:type="gramEnd"/>
            <w:r>
              <w:rPr>
                <w:sz w:val="20"/>
                <w:szCs w:val="20"/>
              </w:rPr>
              <w:t xml:space="preserve"> в экономике к общей численности населения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47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47,8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48,3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48,8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Х</w:t>
            </w:r>
          </w:p>
        </w:tc>
      </w:tr>
      <w:tr w:rsidR="0018221E" w:rsidTr="0018221E">
        <w:trPr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безработных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Х</w:t>
            </w:r>
          </w:p>
        </w:tc>
      </w:tr>
      <w:tr w:rsidR="0018221E" w:rsidTr="0018221E">
        <w:trPr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  <w:jc w:val="center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  <w:jc w:val="center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  <w:jc w:val="center"/>
            </w:pPr>
          </w:p>
        </w:tc>
      </w:tr>
      <w:tr w:rsidR="0018221E" w:rsidTr="0018221E">
        <w:trPr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млн. руб.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110,2</w:t>
            </w:r>
          </w:p>
        </w:tc>
      </w:tr>
      <w:tr w:rsidR="0018221E" w:rsidTr="0018221E">
        <w:trPr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Индекс физического объема 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  <w:jc w:val="center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  <w:jc w:val="center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  <w:jc w:val="center"/>
            </w:pPr>
          </w:p>
        </w:tc>
      </w:tr>
      <w:tr w:rsidR="0018221E" w:rsidTr="0018221E">
        <w:trPr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Сельскохозяйственное производство на душу населения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руб./чел.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Валовой сбор зерновых и зернобобовых культур во всех категориях хозяйств (вес после доработки)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тонн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7,43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100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7,9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100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7,9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109,5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7,9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</w:tr>
      <w:tr w:rsidR="0018221E" w:rsidTr="0018221E">
        <w:trPr>
          <w:cantSplit/>
          <w:trHeight w:val="310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Урожайность зерновых и зернобобовых культур во всех категориях хозяйств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</w:t>
            </w:r>
            <w:proofErr w:type="spellEnd"/>
            <w:r>
              <w:rPr>
                <w:sz w:val="20"/>
                <w:szCs w:val="20"/>
              </w:rPr>
              <w:t>/га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aa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19,0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heading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101,3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heading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19,4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heading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101,2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heading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heading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109,7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heading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19,5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heading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109,9</w:t>
            </w:r>
          </w:p>
        </w:tc>
      </w:tr>
      <w:tr w:rsidR="0018221E" w:rsidTr="0018221E">
        <w:trPr>
          <w:cantSplit/>
          <w:trHeight w:val="872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Поголовье скота  (все категории хозяйств):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heading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heading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heading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heading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heading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heading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heading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heading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</w:tr>
      <w:tr w:rsidR="0018221E" w:rsidTr="0018221E">
        <w:trPr>
          <w:cantSplit/>
          <w:trHeight w:val="439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крупный рогатый скот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голов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1369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1775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1853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1953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110</w:t>
            </w:r>
          </w:p>
        </w:tc>
      </w:tr>
      <w:tr w:rsidR="0018221E" w:rsidTr="0018221E">
        <w:trPr>
          <w:cantSplit/>
          <w:trHeight w:val="40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в том числе коровы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голов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530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686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755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760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103</w:t>
            </w:r>
          </w:p>
        </w:tc>
      </w:tr>
      <w:tr w:rsidR="0018221E" w:rsidTr="0018221E">
        <w:trPr>
          <w:cantSplit/>
          <w:trHeight w:val="401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Производство молока (все категории хозяйств) </w:t>
            </w:r>
          </w:p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тонн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2,6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101,9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2,8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101,8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3,1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110,7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3,5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110,9 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Производство мяса на убой в живом весе (все категории хозяйств)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19,0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100,3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19,5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100,7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19,8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110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19,8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110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строительно-монтажных работ, включая </w:t>
            </w:r>
            <w:proofErr w:type="spellStart"/>
            <w:r>
              <w:rPr>
                <w:sz w:val="20"/>
                <w:szCs w:val="20"/>
              </w:rPr>
              <w:t>хозспособ</w:t>
            </w:r>
            <w:proofErr w:type="spellEnd"/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Индекс физического объема 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  <w:jc w:val="center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  <w:jc w:val="center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  <w:jc w:val="center"/>
            </w:pP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 в эксплуатацию за счет всех источников финансирования жилых домов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кв.м</w:t>
            </w:r>
            <w:proofErr w:type="gramStart"/>
            <w:r>
              <w:rPr>
                <w:sz w:val="20"/>
                <w:szCs w:val="20"/>
              </w:rPr>
              <w:t>.о</w:t>
            </w:r>
            <w:proofErr w:type="gramEnd"/>
            <w:r>
              <w:rPr>
                <w:sz w:val="20"/>
                <w:szCs w:val="20"/>
              </w:rPr>
              <w:t>бщ.</w:t>
            </w:r>
          </w:p>
          <w:p w:rsidR="0018221E" w:rsidRDefault="0018221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площ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 в эксплуатацию индивидуальных жилых домов, построенных населением за свой счет и с помощью кредитов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кв.м</w:t>
            </w:r>
            <w:proofErr w:type="gramStart"/>
            <w:r>
              <w:rPr>
                <w:sz w:val="20"/>
                <w:szCs w:val="20"/>
              </w:rPr>
              <w:t>.о</w:t>
            </w:r>
            <w:proofErr w:type="gramEnd"/>
            <w:r>
              <w:rPr>
                <w:sz w:val="20"/>
                <w:szCs w:val="20"/>
              </w:rPr>
              <w:t>бщ.</w:t>
            </w:r>
          </w:p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   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  150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 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 160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    -</w:t>
            </w:r>
          </w:p>
        </w:tc>
      </w:tr>
      <w:tr w:rsidR="0018221E" w:rsidTr="0018221E">
        <w:trPr>
          <w:cantSplit/>
          <w:trHeight w:val="552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Перевозки грузов автомобильным транспортом 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тонн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52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103,3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62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68,2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68,2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</w:tr>
      <w:tr w:rsidR="0018221E" w:rsidTr="0018221E">
        <w:trPr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Перевозки пассажиров автомобильным транспортом  общего пользования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чел.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</w:tr>
      <w:tr w:rsidR="0018221E" w:rsidTr="0018221E">
        <w:trPr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Оборот розничной торговли, включая общественное  питание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млн.</w:t>
            </w:r>
          </w:p>
          <w:p w:rsidR="0018221E" w:rsidRDefault="0018221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2,726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3,4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</w:tr>
      <w:tr w:rsidR="0018221E" w:rsidTr="0018221E">
        <w:trPr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  <w:jc w:val="center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  <w:jc w:val="center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  <w:jc w:val="center"/>
            </w:pPr>
          </w:p>
        </w:tc>
      </w:tr>
      <w:tr w:rsidR="0018221E" w:rsidTr="0018221E">
        <w:trPr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Оборот розничной торговли на душу населения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руб./чел.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</w:tc>
      </w:tr>
      <w:tr w:rsidR="0018221E" w:rsidTr="0018221E">
        <w:trPr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</w:tr>
      <w:tr w:rsidR="0018221E" w:rsidTr="0018221E">
        <w:trPr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общего объема услуг -  объем бытовых  услуг  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млн.</w:t>
            </w:r>
          </w:p>
          <w:p w:rsidR="0018221E" w:rsidRDefault="0018221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8221E" w:rsidTr="0018221E">
        <w:trPr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-</w:t>
            </w:r>
          </w:p>
        </w:tc>
      </w:tr>
      <w:tr w:rsidR="0018221E" w:rsidTr="0018221E">
        <w:trPr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Инвестиции в основной капитал  за счет всех источников финансирования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млн.</w:t>
            </w:r>
          </w:p>
          <w:p w:rsidR="0018221E" w:rsidRDefault="0018221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  <w:p w:rsidR="0018221E" w:rsidRDefault="0018221E">
            <w:pPr>
              <w:rPr>
                <w:sz w:val="20"/>
                <w:szCs w:val="20"/>
              </w:rPr>
            </w:pPr>
          </w:p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</w:p>
        </w:tc>
      </w:tr>
      <w:tr w:rsidR="0018221E" w:rsidTr="0018221E">
        <w:trPr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</w:pPr>
            <w: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</w:tr>
      <w:tr w:rsidR="0018221E" w:rsidTr="0018221E">
        <w:trPr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Инвестиции в основной капитал  на душу населения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руб./чел.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 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 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 -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 -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   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 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 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- 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Среднемесячная заработная плата 1 работника (по всем предприятиям)</w:t>
            </w:r>
          </w:p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6300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105,8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7500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105,5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8500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9500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Среднедушевые денежные доходы </w:t>
            </w:r>
            <w:proofErr w:type="gramStart"/>
            <w:r>
              <w:rPr>
                <w:sz w:val="20"/>
                <w:szCs w:val="20"/>
              </w:rPr>
              <w:t>населен</w:t>
            </w:r>
            <w:proofErr w:type="gramEnd"/>
          </w:p>
          <w:p w:rsidR="0018221E" w:rsidRDefault="0018221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ия</w:t>
            </w:r>
            <w:proofErr w:type="spellEnd"/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111,1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4500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112,5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4885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4955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доходы местного бюджета, всего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млн. руб.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0,733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97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0,83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0,682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0,685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110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обеспеченности собственными доходами бюджета на 1 человека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4738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94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5365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109,7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4409,8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108,8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4427,9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110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Детская смертность на 1000 новорожденных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Охват работающего населения профилактическими осмотрами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50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55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65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Охват детей диспансерным наблюдением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детей, посещающих детские дошкольные учреждения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 xml:space="preserve">     40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 xml:space="preserve">100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 xml:space="preserve">     40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 xml:space="preserve">100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40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 xml:space="preserve">     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</w:t>
            </w:r>
          </w:p>
          <w:p w:rsidR="0018221E" w:rsidRDefault="0018221E">
            <w:pPr>
              <w:pStyle w:val="Normal"/>
            </w:pPr>
            <w:r>
              <w:t xml:space="preserve">   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100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детей в возрасте 7-15 лет, обучающихся в общеобразовательных учреждениях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137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 xml:space="preserve">  112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130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 xml:space="preserve"> 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135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 xml:space="preserve">  103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135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 xml:space="preserve"> 100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Удельный вес учеников, обучающихся во 2 смену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 </w:t>
            </w:r>
          </w:p>
          <w:p w:rsidR="0018221E" w:rsidRDefault="0018221E">
            <w:pPr>
              <w:pStyle w:val="Normal"/>
            </w:pPr>
            <w:r>
              <w:t xml:space="preserve">  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</w:t>
            </w:r>
          </w:p>
          <w:p w:rsidR="0018221E" w:rsidRDefault="0018221E">
            <w:pPr>
              <w:pStyle w:val="Normal"/>
            </w:pPr>
            <w:r>
              <w:t xml:space="preserve"> 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  <w:r>
              <w:t xml:space="preserve">  </w:t>
            </w:r>
          </w:p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  <w:r>
              <w:t xml:space="preserve"> </w:t>
            </w:r>
          </w:p>
          <w:p w:rsidR="0018221E" w:rsidRDefault="0018221E">
            <w:pPr>
              <w:pStyle w:val="Normal"/>
            </w:pP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детей, охваченных дополнительным образованием (музыкальным, художественным, спортивным и т.п.), в общем количестве детей до 18 лет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rPr>
                <w:sz w:val="20"/>
                <w:szCs w:val="20"/>
              </w:rPr>
            </w:pPr>
          </w:p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  <w:p w:rsidR="0018221E" w:rsidRDefault="0018221E">
            <w:pPr>
              <w:rPr>
                <w:sz w:val="20"/>
                <w:szCs w:val="20"/>
              </w:rPr>
            </w:pPr>
          </w:p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 xml:space="preserve"> 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 xml:space="preserve">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 xml:space="preserve">   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 xml:space="preserve"> 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Обеспеченность молодежи в возрасте до 30 лет местами в системе профессионального образования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мест/чел.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Муниципальный заказ на специалистов (число направляемых в вузы за счет муниципального бюджета)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приемных семей</w:t>
            </w:r>
          </w:p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 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  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   1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детей, воспитывающихся в приемных семьях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rPr>
                <w:sz w:val="20"/>
                <w:szCs w:val="20"/>
              </w:rPr>
            </w:pPr>
          </w:p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   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   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 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 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детей, находящихся под опекой (попечительством)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rPr>
                <w:sz w:val="20"/>
                <w:szCs w:val="20"/>
              </w:rPr>
            </w:pPr>
          </w:p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11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  <w:r>
              <w:t>100</w:t>
            </w:r>
          </w:p>
          <w:p w:rsidR="0018221E" w:rsidRDefault="0018221E">
            <w:pPr>
              <w:pStyle w:val="Normal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90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количество детей, получающих пособие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11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90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9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выплачиваемых пособий на содержание детей под опекой (попечительством)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767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770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89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770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800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граждан, состоящих в очереди на получение социального жилья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чел.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 16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   16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11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 в эксплуатацию социального  жилья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кв. м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оплаты населением ЖКУ (от экономически обоснованных затрат)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Стоимость жилищно-коммунальных услуг для населения в расчете на </w:t>
            </w:r>
            <w:smartTag w:uri="urn:schemas-microsoft-com:office:smarttags" w:element="metricconverter">
              <w:smartTagPr>
                <w:attr w:name="ProductID" w:val="1 кв. м"/>
              </w:smartTagPr>
              <w:r>
                <w:rPr>
                  <w:sz w:val="20"/>
                  <w:szCs w:val="20"/>
                </w:rPr>
                <w:t>1 кв. м</w:t>
              </w:r>
            </w:smartTag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42,55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135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42,83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106,6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44,1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45,5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населения, потребляющего питьевую воду, не соответствующую санитарным нормам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от общего кол-ва населения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аренды муниципального имущества и земли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30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30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30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Обеспеченность транспортными средствами общего пользования на 1000 человек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sz w:val="20"/>
                <w:szCs w:val="20"/>
              </w:rPr>
              <w:t>межпоселенческих</w:t>
            </w:r>
            <w:proofErr w:type="spellEnd"/>
            <w:r>
              <w:rPr>
                <w:sz w:val="20"/>
                <w:szCs w:val="20"/>
              </w:rPr>
              <w:t xml:space="preserve"> автомобильных дорог общего пользования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Обеспеченность населения домашними телефонами  на 100 жителей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1,656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  1,7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1,75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  1,8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Охват населенных пунктов сетью мобильной   связи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-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Удельный вес освещенных улиц 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от общей протяженности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 xml:space="preserve">  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 xml:space="preserve">  95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  <w:r>
              <w:t xml:space="preserve"> </w:t>
            </w:r>
          </w:p>
          <w:p w:rsidR="0018221E" w:rsidRDefault="0018221E">
            <w:pPr>
              <w:pStyle w:val="Normal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 xml:space="preserve">    95</w:t>
            </w:r>
          </w:p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100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учреждений образования, оборудованных: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водопроводом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горячим водоснабжением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сливной канализацией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учреждений здравоохранения, оборудованных: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водопроводом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горячим водоснабжением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сливной канализацией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жилья, оборудованного: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 сетевым газом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водопроводом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60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60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70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80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</w:tr>
      <w:tr w:rsidR="0018221E" w:rsidTr="0018221E">
        <w:trPr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сливной канализацией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8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 xml:space="preserve">8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  <w:r>
              <w:t>Х</w:t>
            </w:r>
          </w:p>
        </w:tc>
      </w:tr>
    </w:tbl>
    <w:p w:rsidR="0018221E" w:rsidRDefault="0018221E" w:rsidP="0018221E">
      <w:pPr>
        <w:rPr>
          <w:snapToGrid w:val="0"/>
          <w:sz w:val="20"/>
          <w:szCs w:val="20"/>
        </w:rPr>
        <w:sectPr w:rsidR="0018221E">
          <w:pgSz w:w="16840" w:h="11907" w:orient="landscape"/>
          <w:pgMar w:top="1134" w:right="1134" w:bottom="748" w:left="1134" w:header="680" w:footer="680" w:gutter="0"/>
          <w:cols w:space="720"/>
        </w:sectPr>
      </w:pPr>
    </w:p>
    <w:p w:rsidR="0018221E" w:rsidRDefault="0018221E" w:rsidP="0018221E">
      <w:pPr>
        <w:ind w:firstLine="741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4. Планируемое создание новых и расширение действующих производств в 2012 -2014  годах</w:t>
      </w:r>
    </w:p>
    <w:p w:rsidR="0018221E" w:rsidRDefault="0018221E" w:rsidP="0018221E">
      <w:pPr>
        <w:pStyle w:val="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3119"/>
        <w:gridCol w:w="1630"/>
        <w:gridCol w:w="3135"/>
        <w:gridCol w:w="1938"/>
        <w:gridCol w:w="1881"/>
      </w:tblGrid>
      <w:tr w:rsidR="0018221E" w:rsidTr="0018221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предприятия, предпринимателя, </w:t>
            </w:r>
            <w:proofErr w:type="gramStart"/>
            <w:r>
              <w:rPr>
                <w:b/>
              </w:rPr>
              <w:t>планирующих</w:t>
            </w:r>
            <w:proofErr w:type="gramEnd"/>
            <w:r>
              <w:rPr>
                <w:b/>
              </w:rPr>
              <w:t xml:space="preserve"> создание нового, расширение действующего производства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Наименование нового производства, расширение действующего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Количество создаваемых новых рабочих мест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Вид выпускаемой продукции, оказываемых услуг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Объем продукции, услуг, произведенных на новых рабочих местах,  тыс.                                                       рублей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Среднемесячная заработная плата</w:t>
            </w:r>
            <w:proofErr w:type="gramStart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</w:rPr>
              <w:t>ублей</w:t>
            </w:r>
          </w:p>
        </w:tc>
      </w:tr>
      <w:tr w:rsidR="0018221E" w:rsidTr="0018221E">
        <w:trPr>
          <w:cantSplit/>
        </w:trPr>
        <w:tc>
          <w:tcPr>
            <w:tcW w:w="15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Постоянные производства и рабочие места</w:t>
            </w:r>
          </w:p>
        </w:tc>
      </w:tr>
      <w:tr w:rsidR="0018221E" w:rsidTr="0018221E">
        <w:trPr>
          <w:cantSplit/>
        </w:trPr>
        <w:tc>
          <w:tcPr>
            <w:tcW w:w="15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Временные (сезонные) работы</w:t>
            </w:r>
          </w:p>
        </w:tc>
      </w:tr>
      <w:tr w:rsidR="0018221E" w:rsidTr="0018221E">
        <w:trPr>
          <w:cantSplit/>
        </w:trPr>
        <w:tc>
          <w:tcPr>
            <w:tcW w:w="15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Общественные работы</w:t>
            </w:r>
          </w:p>
        </w:tc>
      </w:tr>
      <w:tr w:rsidR="0018221E" w:rsidTr="0018221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  <w:r>
              <w:t>Администрация Новомихайловского сельсовета</w:t>
            </w:r>
          </w:p>
          <w:p w:rsidR="0018221E" w:rsidRDefault="0018221E">
            <w:pPr>
              <w:pStyle w:val="Normal"/>
            </w:pPr>
          </w:p>
          <w:p w:rsidR="0018221E" w:rsidRDefault="0018221E">
            <w:pPr>
              <w:pStyle w:val="Normal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Благоустройство населённых пунктов на территории МО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6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Уборка территорий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1500</w:t>
            </w:r>
          </w:p>
        </w:tc>
      </w:tr>
      <w:tr w:rsidR="0018221E" w:rsidTr="0018221E">
        <w:trPr>
          <w:cantSplit/>
        </w:trPr>
        <w:tc>
          <w:tcPr>
            <w:tcW w:w="15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Трудоустройство детей и подростков (в свободное от учебы время, в летний период)</w:t>
            </w:r>
          </w:p>
        </w:tc>
      </w:tr>
      <w:tr w:rsidR="0018221E" w:rsidTr="0018221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  <w:r>
              <w:t>Администрация  Новомихайловского  сельсовета</w:t>
            </w:r>
          </w:p>
          <w:p w:rsidR="0018221E" w:rsidRDefault="0018221E">
            <w:pPr>
              <w:pStyle w:val="Normal"/>
            </w:pPr>
            <w:r>
              <w:t>ЗАО « Красная Славянка»</w:t>
            </w:r>
          </w:p>
          <w:p w:rsidR="0018221E" w:rsidRDefault="0018221E">
            <w:pPr>
              <w:pStyle w:val="Normal"/>
            </w:pPr>
            <w:r>
              <w:t xml:space="preserve"> МУП  «</w:t>
            </w:r>
            <w:proofErr w:type="spellStart"/>
            <w:r>
              <w:t>Новомихайловское</w:t>
            </w:r>
            <w:proofErr w:type="spellEnd"/>
            <w:r>
              <w:t xml:space="preserve"> ЖКХ»</w:t>
            </w:r>
          </w:p>
          <w:p w:rsidR="0018221E" w:rsidRDefault="0018221E">
            <w:pPr>
              <w:pStyle w:val="Normal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Благоустройство школ и прилегающей территории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15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Уборка территорий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1E" w:rsidRDefault="0018221E">
            <w:pPr>
              <w:pStyle w:val="Normal"/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21E" w:rsidRDefault="0018221E">
            <w:pPr>
              <w:pStyle w:val="Normal"/>
            </w:pPr>
            <w:r>
              <w:t>1000</w:t>
            </w:r>
          </w:p>
        </w:tc>
      </w:tr>
    </w:tbl>
    <w:p w:rsidR="0018221E" w:rsidRDefault="0018221E" w:rsidP="0018221E">
      <w:pPr>
        <w:ind w:left="360"/>
        <w:jc w:val="both"/>
        <w:rPr>
          <w:sz w:val="20"/>
          <w:szCs w:val="20"/>
        </w:rPr>
      </w:pPr>
    </w:p>
    <w:p w:rsidR="0018221E" w:rsidRDefault="0018221E" w:rsidP="0018221E">
      <w:pPr>
        <w:ind w:left="360"/>
        <w:jc w:val="both"/>
        <w:rPr>
          <w:sz w:val="20"/>
          <w:szCs w:val="20"/>
        </w:rPr>
      </w:pPr>
    </w:p>
    <w:p w:rsidR="0018221E" w:rsidRDefault="0018221E" w:rsidP="0018221E">
      <w:pPr>
        <w:sectPr w:rsidR="0018221E">
          <w:pgSz w:w="16840" w:h="11907" w:orient="landscape"/>
          <w:pgMar w:top="899" w:right="1134" w:bottom="567" w:left="567" w:header="680" w:footer="680" w:gutter="0"/>
          <w:cols w:space="720"/>
        </w:sectPr>
      </w:pPr>
    </w:p>
    <w:p w:rsidR="0018221E" w:rsidRDefault="0018221E" w:rsidP="0018221E">
      <w:pPr>
        <w:tabs>
          <w:tab w:val="left" w:pos="1209"/>
        </w:tabs>
        <w:jc w:val="both"/>
      </w:pPr>
    </w:p>
    <w:p w:rsidR="0018221E" w:rsidRDefault="0018221E" w:rsidP="0018221E"/>
    <w:p w:rsidR="00101C19" w:rsidRDefault="0018221E"/>
    <w:sectPr w:rsidR="00101C19" w:rsidSect="005A7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562FC"/>
    <w:multiLevelType w:val="hybridMultilevel"/>
    <w:tmpl w:val="2BC22240"/>
    <w:lvl w:ilvl="0" w:tplc="CB8C3D4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A04E5F"/>
    <w:multiLevelType w:val="hybridMultilevel"/>
    <w:tmpl w:val="FED4A532"/>
    <w:lvl w:ilvl="0" w:tplc="30AA34B6">
      <w:start w:val="1"/>
      <w:numFmt w:val="decimal"/>
      <w:lvlText w:val="%1."/>
      <w:lvlJc w:val="left"/>
      <w:pPr>
        <w:tabs>
          <w:tab w:val="num" w:pos="1116"/>
        </w:tabs>
        <w:ind w:left="1116" w:hanging="756"/>
      </w:pPr>
    </w:lvl>
    <w:lvl w:ilvl="1" w:tplc="EE5A74DC">
      <w:start w:val="1"/>
      <w:numFmt w:val="bullet"/>
      <w:lvlText w:val="-"/>
      <w:lvlJc w:val="left"/>
      <w:pPr>
        <w:tabs>
          <w:tab w:val="num" w:pos="927"/>
        </w:tabs>
        <w:ind w:left="567" w:firstLine="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21E"/>
    <w:rsid w:val="000E10DA"/>
    <w:rsid w:val="0018221E"/>
    <w:rsid w:val="002E6B9A"/>
    <w:rsid w:val="005A7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22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nhideWhenUsed/>
    <w:qFormat/>
    <w:rsid w:val="0018221E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221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rsid w:val="0018221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semiHidden/>
    <w:unhideWhenUsed/>
    <w:rsid w:val="0018221E"/>
    <w:pPr>
      <w:spacing w:before="100" w:beforeAutospacing="1" w:after="100" w:afterAutospacing="1" w:line="360" w:lineRule="exact"/>
      <w:ind w:firstLine="709"/>
      <w:jc w:val="both"/>
    </w:pPr>
    <w:rPr>
      <w:sz w:val="28"/>
      <w:szCs w:val="28"/>
    </w:rPr>
  </w:style>
  <w:style w:type="paragraph" w:styleId="3">
    <w:name w:val="toc 3"/>
    <w:basedOn w:val="a"/>
    <w:next w:val="a"/>
    <w:autoRedefine/>
    <w:unhideWhenUsed/>
    <w:rsid w:val="0018221E"/>
    <w:pPr>
      <w:widowControl w:val="0"/>
      <w:autoSpaceDE w:val="0"/>
      <w:autoSpaceDN w:val="0"/>
      <w:adjustRightInd w:val="0"/>
      <w:spacing w:line="360" w:lineRule="exact"/>
    </w:pPr>
  </w:style>
  <w:style w:type="character" w:customStyle="1" w:styleId="a4">
    <w:name w:val="Верхний колонтитул Знак"/>
    <w:aliases w:val="ВерхКолонтитул Знак1"/>
    <w:basedOn w:val="a0"/>
    <w:link w:val="a5"/>
    <w:locked/>
    <w:rsid w:val="0018221E"/>
    <w:rPr>
      <w:sz w:val="28"/>
      <w:szCs w:val="24"/>
    </w:rPr>
  </w:style>
  <w:style w:type="paragraph" w:styleId="a5">
    <w:name w:val="header"/>
    <w:aliases w:val="ВерхКолонтитул"/>
    <w:basedOn w:val="a"/>
    <w:link w:val="a4"/>
    <w:unhideWhenUsed/>
    <w:rsid w:val="0018221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11">
    <w:name w:val="Верхний колонтитул Знак1"/>
    <w:aliases w:val="ВерхКолонтитул Знак"/>
    <w:basedOn w:val="a0"/>
    <w:link w:val="a5"/>
    <w:semiHidden/>
    <w:rsid w:val="001822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18221E"/>
    <w:pPr>
      <w:jc w:val="center"/>
    </w:pPr>
    <w:rPr>
      <w:b/>
      <w:sz w:val="36"/>
      <w:szCs w:val="20"/>
    </w:rPr>
  </w:style>
  <w:style w:type="character" w:customStyle="1" w:styleId="a7">
    <w:name w:val="Название Знак"/>
    <w:basedOn w:val="a0"/>
    <w:link w:val="a6"/>
    <w:rsid w:val="0018221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18221E"/>
    <w:pPr>
      <w:ind w:left="-480" w:firstLine="480"/>
    </w:pPr>
    <w:rPr>
      <w:rFonts w:ascii="Tahoma" w:hAnsi="Tahoma" w:cs="Tahoma"/>
    </w:rPr>
  </w:style>
  <w:style w:type="character" w:customStyle="1" w:styleId="a9">
    <w:name w:val="Основной текст с отступом Знак"/>
    <w:basedOn w:val="a0"/>
    <w:link w:val="a8"/>
    <w:semiHidden/>
    <w:rsid w:val="0018221E"/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aa">
    <w:name w:val="для проектов"/>
    <w:basedOn w:val="a"/>
    <w:semiHidden/>
    <w:rsid w:val="0018221E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BodyText21">
    <w:name w:val="Body Text 2.Мой Заголовок 1"/>
    <w:rsid w:val="0018221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itle">
    <w:name w:val="Title"/>
    <w:rsid w:val="0018221E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Normal">
    <w:name w:val="Normal"/>
    <w:rsid w:val="0018221E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2">
    <w:name w:val="heading 2"/>
    <w:basedOn w:val="Normal"/>
    <w:next w:val="Normal"/>
    <w:rsid w:val="0018221E"/>
    <w:pPr>
      <w:keepNext/>
      <w:widowControl/>
      <w:snapToGrid/>
      <w:jc w:val="center"/>
      <w:outlineLvl w:val="1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2730</Words>
  <Characters>15567</Characters>
  <Application>Microsoft Office Word</Application>
  <DocSecurity>0</DocSecurity>
  <Lines>129</Lines>
  <Paragraphs>36</Paragraphs>
  <ScaleCrop>false</ScaleCrop>
  <Company>Microsoft</Company>
  <LinksUpToDate>false</LinksUpToDate>
  <CharactersWithSpaces>18261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2</cp:revision>
  <dcterms:created xsi:type="dcterms:W3CDTF">2011-11-30T08:33:00Z</dcterms:created>
  <dcterms:modified xsi:type="dcterms:W3CDTF">2011-11-30T08:34:00Z</dcterms:modified>
</cp:coreProperties>
</file>