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4" w:type="dxa"/>
        <w:tblInd w:w="-3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0224"/>
      </w:tblGrid>
      <w:tr w:rsidR="00747DFA" w:rsidTr="00747DFA">
        <w:trPr>
          <w:trHeight w:val="1181"/>
        </w:trPr>
        <w:tc>
          <w:tcPr>
            <w:tcW w:w="102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7DFA" w:rsidRDefault="00747DFA">
            <w:pPr>
              <w:jc w:val="center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АДМИНИСТРАЦИЯ НОВОМИХАЙЛОВСКОГО СЕЛЬСОВЕТА</w:t>
            </w:r>
          </w:p>
          <w:p w:rsidR="00747DFA" w:rsidRDefault="00747DFA">
            <w:pPr>
              <w:jc w:val="center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КОЧЕНЕВСКОГО РАЙОНА НОВОСИБИРСКОЙ ОБЛАСТИ</w:t>
            </w:r>
          </w:p>
          <w:p w:rsidR="00747DFA" w:rsidRDefault="00747DF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747DFA" w:rsidRDefault="00747DFA">
            <w:pPr>
              <w:jc w:val="center"/>
              <w:outlineLvl w:val="0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ПОСТАНОВЛЕНИЕ</w:t>
            </w:r>
          </w:p>
          <w:p w:rsidR="00747DFA" w:rsidRDefault="00747DF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747DFA" w:rsidRDefault="00747DF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/>
                <w:sz w:val="28"/>
                <w:szCs w:val="28"/>
                <w:lang w:eastAsia="en-US"/>
              </w:rPr>
              <w:t>от  05.08.2019  №   68</w:t>
            </w:r>
          </w:p>
          <w:p w:rsidR="00747DFA" w:rsidRDefault="00747DFA">
            <w:pPr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747DFA" w:rsidRDefault="00747DFA" w:rsidP="00747DFA">
      <w:pPr>
        <w:shd w:val="clear" w:color="auto" w:fill="FFFFFF"/>
        <w:spacing w:before="100" w:beforeAutospacing="1" w:after="100" w:afterAutospacing="1" w:line="322" w:lineRule="atLeast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О внесении изменений в постановление № 26 от  13.04.2012 « Об утверждении административного регламента по предоставлению муниципальной услуги  «Предоставление  служебных жилых помещений»</w:t>
      </w:r>
    </w:p>
    <w:p w:rsidR="00747DFA" w:rsidRDefault="00747DFA" w:rsidP="00747DFA">
      <w:pPr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47DFA" w:rsidRDefault="00747DFA" w:rsidP="00747DFA">
      <w:pPr>
        <w:spacing w:after="100" w:afterAutospacing="1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Во исполнение Федерального закона от 06.10.2003 №131-ФЗ «Об общих принципах организации местного самоуправления в Российской Федерации»  администрация Новомихайловского сельсовета Коченевского района Новосибирской области,                                                                                       </w:t>
      </w:r>
    </w:p>
    <w:p w:rsidR="00747DFA" w:rsidRDefault="00747DFA" w:rsidP="00747DFA">
      <w:pPr>
        <w:spacing w:before="100" w:beforeAutospacing="1" w:after="100" w:afterAutospacing="1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747DFA" w:rsidRDefault="00747DFA" w:rsidP="00747DFA">
      <w:pPr>
        <w:jc w:val="both"/>
        <w:rPr>
          <w:sz w:val="28"/>
          <w:szCs w:val="28"/>
        </w:rPr>
      </w:pPr>
      <w:r>
        <w:t>1</w:t>
      </w:r>
      <w:r>
        <w:rPr>
          <w:sz w:val="28"/>
          <w:szCs w:val="28"/>
        </w:rPr>
        <w:t xml:space="preserve">. Внести изменения в постановление   «Об утверждении административного регламента  предоставления   муниципальной услуги «Предоставление         служебных помещений» от 13.04.2012 №: </w:t>
      </w:r>
    </w:p>
    <w:p w:rsidR="00747DFA" w:rsidRDefault="00747DFA" w:rsidP="00747DF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Раздел 5 изложить в следующей редакции </w:t>
      </w:r>
    </w:p>
    <w:p w:rsidR="00747DFA" w:rsidRDefault="00747DFA" w:rsidP="00747DF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. Досудебный (внесудебный) порядок обжалования заявителем решений и действий (бездействия) администрации Новомихайловского сельсовета, </w:t>
      </w:r>
      <w:r>
        <w:rPr>
          <w:bCs/>
          <w:sz w:val="28"/>
          <w:szCs w:val="28"/>
        </w:rPr>
        <w:t>предоставляющей муниципальную услугу, ГАУ «МФЦ», а также их должностных лиц, муниципальных служащих, работников</w:t>
      </w:r>
    </w:p>
    <w:p w:rsidR="00747DFA" w:rsidRDefault="00747DFA" w:rsidP="00747DF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5.1. Заявитель имеет право обжаловать решения и действия (бездействие) администрации, предоставляющей муниципальную услугу, должностного лица администрации либо муниципального служащего, ГАУ «МФЦ», работников ГАУ «МФЦ», принятые (осуществляемые) в ходе предоставления муниципальной услуги,  в соответствии с положениями статьи 11.1 Федерального закона от 27.07.2010 №210-ФЗ «Об организации предоставления государственных и муниципальных услуг» в досудебном </w:t>
      </w:r>
      <w:r>
        <w:rPr>
          <w:bCs/>
          <w:color w:val="000000"/>
          <w:sz w:val="28"/>
          <w:szCs w:val="28"/>
        </w:rPr>
        <w:t>(внесудебном) порядке.</w:t>
      </w:r>
    </w:p>
    <w:p w:rsidR="00747DFA" w:rsidRDefault="00747DFA" w:rsidP="00747DF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5.2. Требования к порядку подачи жалобы:                                                                       - жалоба на решение и действия (бездействие) администрации  Новомихайловского сельсовета Коченевского района Новосибирской области подается Главе Новомихайловского  сельсовета;                                                         - жалоба на решения и действия (бездействие) муниципальных служащих подается Главе Новомихайловского сельсовета;                                                           </w:t>
      </w:r>
      <w:r>
        <w:rPr>
          <w:bCs/>
          <w:color w:val="000000"/>
          <w:sz w:val="28"/>
          <w:szCs w:val="28"/>
        </w:rPr>
        <w:lastRenderedPageBreak/>
        <w:t>- жалоба на решение и действия (бездействие) работника ГАУ «МФЦ» подается руководителю ГАУ «МФЦ». Жалоба на решение и действия (бездействие) ГАУ «МФЦ» подается учредителю ГАУ «МФЦ» или должностному лицу, уполномоченному нормативным правовым актом Новосибирской области.</w:t>
      </w:r>
    </w:p>
    <w:p w:rsidR="00747DFA" w:rsidRDefault="00747DFA" w:rsidP="00747DFA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 w:line="322" w:lineRule="atLeast"/>
        <w:ind w:left="142" w:hanging="567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5.3.  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стендах в местах предоставления муниципальной услуги, на официальном сайте администрации Новомихайловского сельсовета Едином портале государственных и муниципальных услуг, ГАУ «МФЦ», а также в устной  и письменной форме по запросам заявителей в ходе предоставления муниципальной услуги администрацией Новомихайловского сельсовета.</w:t>
      </w:r>
    </w:p>
    <w:p w:rsidR="00747DFA" w:rsidRDefault="00747DFA" w:rsidP="00747DF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5.4.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администрации, предоставляющей муниципальную услугу, ГАУ «МФЦ», а также их должностных лиц, муниципальных служащих, работников:                                                                                               -Федеральный закон  от 27 июля 2010 г. № 210-ФЗ "Об организации предоставления государственных и муниципальных услуг";                                - Постановление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услуг".                                                                                         </w:t>
      </w:r>
    </w:p>
    <w:p w:rsidR="00747DFA" w:rsidRDefault="00747DFA" w:rsidP="00747DF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322" w:lineRule="atLeast"/>
        <w:ind w:left="14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5.5.  Информация, содержащаяся в настоящем разделе, подлежит размещению на Едином портале государственных и муниципальных услуг».  </w:t>
      </w:r>
    </w:p>
    <w:p w:rsidR="00747DFA" w:rsidRDefault="00747DFA" w:rsidP="00747DF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2. Опубликовать настоящее   постановление в  местном периодическом печатном издании органов местного самоуправления Новомихайловского сельсовета «Вестник» и разместить на официальном сайте администрации Новомихайловского сельсовета Коченевского района Новосибирской области.                                                                                                                       3. Контроль за исполнением постановления оставляю за собой.</w:t>
      </w:r>
    </w:p>
    <w:p w:rsidR="00747DFA" w:rsidRDefault="00747DFA" w:rsidP="00747DFA">
      <w:pPr>
        <w:jc w:val="both"/>
        <w:rPr>
          <w:color w:val="000000"/>
          <w:sz w:val="28"/>
          <w:szCs w:val="28"/>
        </w:rPr>
      </w:pPr>
    </w:p>
    <w:p w:rsidR="00747DFA" w:rsidRDefault="00747DFA" w:rsidP="00747DFA">
      <w:pPr>
        <w:jc w:val="both"/>
        <w:rPr>
          <w:color w:val="000000"/>
          <w:sz w:val="28"/>
          <w:szCs w:val="28"/>
        </w:rPr>
      </w:pPr>
    </w:p>
    <w:p w:rsidR="00747DFA" w:rsidRDefault="00747DFA" w:rsidP="00747DF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Новомихайловского сельсовета                               З.В.Митина</w:t>
      </w:r>
    </w:p>
    <w:p w:rsidR="00747DFA" w:rsidRDefault="00747DFA" w:rsidP="00747DFA">
      <w:pPr>
        <w:tabs>
          <w:tab w:val="left" w:pos="225"/>
        </w:tabs>
        <w:suppressAutoHyphens/>
        <w:rPr>
          <w:rFonts w:eastAsia="Calibri"/>
          <w:b/>
          <w:sz w:val="28"/>
          <w:szCs w:val="28"/>
          <w:lang w:eastAsia="ar-SA"/>
        </w:rPr>
      </w:pPr>
    </w:p>
    <w:p w:rsidR="00747DFA" w:rsidRDefault="00747DFA" w:rsidP="00747DFA"/>
    <w:p w:rsidR="00443550" w:rsidRDefault="00443550">
      <w:bookmarkStart w:id="0" w:name="_GoBack"/>
      <w:bookmarkEnd w:id="0"/>
    </w:p>
    <w:sectPr w:rsidR="00443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DFA"/>
    <w:rsid w:val="00443550"/>
    <w:rsid w:val="00747DFA"/>
    <w:rsid w:val="00D1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F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DFA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10BB2"/>
    <w:pPr>
      <w:keepNext/>
      <w:outlineLvl w:val="0"/>
    </w:pPr>
    <w:rPr>
      <w:rFonts w:eastAsia="Calibri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10BB2"/>
    <w:pPr>
      <w:keepNext/>
      <w:outlineLvl w:val="1"/>
    </w:pPr>
    <w:rPr>
      <w:rFonts w:eastAsia="Calibri"/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10BB2"/>
    <w:pPr>
      <w:keepNext/>
      <w:keepLines/>
      <w:spacing w:before="200" w:line="276" w:lineRule="auto"/>
      <w:outlineLvl w:val="2"/>
    </w:pPr>
    <w:rPr>
      <w:rFonts w:ascii="Cambria" w:eastAsia="Calibri" w:hAnsi="Cambria" w:cs="Cambria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D10BB2"/>
    <w:pPr>
      <w:keepNext/>
      <w:jc w:val="center"/>
      <w:outlineLvl w:val="3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20">
    <w:name w:val="Заголовок 2 Знак"/>
    <w:link w:val="2"/>
    <w:uiPriority w:val="99"/>
    <w:rsid w:val="00D10BB2"/>
    <w:rPr>
      <w:rFonts w:ascii="Times New Roman" w:hAnsi="Times New Roman"/>
      <w:b/>
      <w:bCs/>
      <w:lang w:eastAsia="ru-RU"/>
    </w:rPr>
  </w:style>
  <w:style w:type="character" w:customStyle="1" w:styleId="30">
    <w:name w:val="Заголовок 3 Знак"/>
    <w:link w:val="3"/>
    <w:uiPriority w:val="99"/>
    <w:rsid w:val="00D10BB2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link w:val="4"/>
    <w:uiPriority w:val="99"/>
    <w:rsid w:val="00D10BB2"/>
    <w:rPr>
      <w:rFonts w:ascii="Times New Roman" w:hAnsi="Times New Roman"/>
      <w:lang w:eastAsia="ru-RU"/>
    </w:rPr>
  </w:style>
  <w:style w:type="paragraph" w:styleId="a3">
    <w:name w:val="Title"/>
    <w:basedOn w:val="a"/>
    <w:link w:val="a4"/>
    <w:uiPriority w:val="99"/>
    <w:qFormat/>
    <w:rsid w:val="00D10BB2"/>
    <w:pPr>
      <w:jc w:val="center"/>
    </w:pPr>
    <w:rPr>
      <w:rFonts w:eastAsia="Calibri"/>
      <w:sz w:val="20"/>
      <w:szCs w:val="20"/>
    </w:rPr>
  </w:style>
  <w:style w:type="character" w:customStyle="1" w:styleId="a4">
    <w:name w:val="Название Знак"/>
    <w:link w:val="a3"/>
    <w:uiPriority w:val="99"/>
    <w:rsid w:val="00D10BB2"/>
    <w:rPr>
      <w:rFonts w:ascii="Times New Roman" w:hAnsi="Times New Roman"/>
      <w:lang w:eastAsia="ru-RU"/>
    </w:rPr>
  </w:style>
  <w:style w:type="character" w:styleId="a5">
    <w:name w:val="Strong"/>
    <w:uiPriority w:val="99"/>
    <w:qFormat/>
    <w:rsid w:val="00D10BB2"/>
    <w:rPr>
      <w:b/>
      <w:bCs/>
    </w:rPr>
  </w:style>
  <w:style w:type="character" w:styleId="a6">
    <w:name w:val="Emphasis"/>
    <w:basedOn w:val="a0"/>
    <w:qFormat/>
    <w:rsid w:val="00D10BB2"/>
    <w:rPr>
      <w:i/>
      <w:iCs/>
    </w:rPr>
  </w:style>
  <w:style w:type="paragraph" w:styleId="a7">
    <w:name w:val="No Spacing"/>
    <w:uiPriority w:val="99"/>
    <w:qFormat/>
    <w:rsid w:val="00D10BB2"/>
    <w:pPr>
      <w:suppressAutoHyphens/>
    </w:pPr>
    <w:rPr>
      <w:rFonts w:cs="Calibri"/>
      <w:sz w:val="22"/>
      <w:szCs w:val="22"/>
      <w:lang w:eastAsia="ar-SA"/>
    </w:rPr>
  </w:style>
  <w:style w:type="paragraph" w:styleId="a8">
    <w:name w:val="List Paragraph"/>
    <w:basedOn w:val="a"/>
    <w:uiPriority w:val="99"/>
    <w:qFormat/>
    <w:rsid w:val="00D10BB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7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Новомихайловский сс</dc:creator>
  <cp:lastModifiedBy>Новомихайловский сс</cp:lastModifiedBy>
  <cp:revision>2</cp:revision>
  <dcterms:created xsi:type="dcterms:W3CDTF">2019-08-15T08:04:00Z</dcterms:created>
  <dcterms:modified xsi:type="dcterms:W3CDTF">2019-08-15T08:04:00Z</dcterms:modified>
</cp:coreProperties>
</file>