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745" w:rsidRDefault="001C1745" w:rsidP="001C1745">
      <w:pPr>
        <w:pStyle w:val="a3"/>
        <w:shd w:val="clear" w:color="auto" w:fill="FCF6FF"/>
        <w:spacing w:before="0" w:beforeAutospacing="0" w:line="330" w:lineRule="atLeast"/>
        <w:jc w:val="center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ЭКОЛОГИЧЕСКАЯ ИНФОРМАЦИЯ</w:t>
      </w:r>
    </w:p>
    <w:p w:rsidR="001C1745" w:rsidRDefault="001C1745" w:rsidP="001C1745">
      <w:pPr>
        <w:pStyle w:val="a3"/>
        <w:shd w:val="clear" w:color="auto" w:fill="FCF6FF"/>
        <w:spacing w:before="0" w:beforeAutospacing="0" w:line="330" w:lineRule="atLeast"/>
        <w:jc w:val="center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Органы местного самоуправления являются субъектами природоохранной деятельности, и согласно ст. 1 Федерального закона «Об охране окружающей среды» осуществляют деятельность, направленную на сохранение и восстановление природной среды, рациональное использование и воспроизводство природных ресурсов, предотвращение негативного воздействия хозяйственной и иной деятельности на окружающую среду и ликвидацию ее последствий.</w:t>
      </w:r>
    </w:p>
    <w:p w:rsidR="001C1745" w:rsidRDefault="001C1745" w:rsidP="001C1745">
      <w:pPr>
        <w:pStyle w:val="a3"/>
        <w:shd w:val="clear" w:color="auto" w:fill="FFFFFF"/>
        <w:spacing w:before="0" w:beforeAutospacing="0"/>
        <w:jc w:val="center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 xml:space="preserve">Информация о состоянии окружающей среды и об использовании природных ресурсов на территории Новомихайловского сельсовета </w:t>
      </w:r>
      <w:proofErr w:type="spellStart"/>
      <w:r>
        <w:rPr>
          <w:rStyle w:val="a4"/>
          <w:rFonts w:ascii="Inter" w:hAnsi="Inter"/>
          <w:color w:val="212529"/>
        </w:rPr>
        <w:t>Коченевского</w:t>
      </w:r>
      <w:proofErr w:type="spellEnd"/>
      <w:r>
        <w:rPr>
          <w:rStyle w:val="a4"/>
          <w:rFonts w:ascii="Inter" w:hAnsi="Inter"/>
          <w:color w:val="212529"/>
        </w:rPr>
        <w:t xml:space="preserve"> района Новосибирской области</w:t>
      </w:r>
    </w:p>
    <w:p w:rsidR="001C1745" w:rsidRDefault="001C1745" w:rsidP="001C1745">
      <w:pPr>
        <w:pStyle w:val="a3"/>
        <w:shd w:val="clear" w:color="auto" w:fill="FFFFFF"/>
        <w:spacing w:before="0" w:before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   В целом экологическая ситуация в Новомихайловском сельском поселении благоприятна. На территории поселения отсутствуют высокотоксичные производства, уровень загрязнения воды, почвы и воздуха не превышает предельно допустимых нормативов.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      Действующих объектов специального назначения – скотомогильников, на территории сельского поселения не имеется.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      На территории сельского поселения 5 водозаборных скважины, снабжающих население водой.   Так же население использует скважины, колодцы. Запасов подземных вод достаточно для обеспечения водой жителей всех населенных пунктов сельского поселения.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 xml:space="preserve">       Для решения проблем по благоустройству населенных пунктов поселения решением Совета депутатов Новомихайловского сельсовета утверждены правила благоустройства территории Новомихайловского сельсовета </w:t>
      </w:r>
      <w:proofErr w:type="spellStart"/>
      <w:r>
        <w:rPr>
          <w:rFonts w:ascii="Inter" w:hAnsi="Inter"/>
          <w:color w:val="212529"/>
        </w:rPr>
        <w:t>Коченевского</w:t>
      </w:r>
      <w:proofErr w:type="spellEnd"/>
      <w:r>
        <w:rPr>
          <w:rFonts w:ascii="Inter" w:hAnsi="Inter"/>
          <w:color w:val="212529"/>
        </w:rPr>
        <w:t xml:space="preserve"> района Новосибирской области.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        Комплексное решение проблемы окажет положительный эффект на санитарно-эпидемиологическую обстановку, предотвратит угрозу жизни и безопасности граждан, будет способствовать повышению уровня их комфортного проживания.</w:t>
      </w:r>
    </w:p>
    <w:p w:rsidR="001C1745" w:rsidRDefault="001C1745" w:rsidP="001C1745">
      <w:pPr>
        <w:pStyle w:val="a3"/>
        <w:shd w:val="clear" w:color="auto" w:fill="FFFFFF"/>
        <w:spacing w:before="150" w:beforeAutospacing="0" w:after="225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Основными источниками загрязнения окружающей среды в поселении являются автотранспорт, твёрдые бытовые отходы (далее ТБО), жидкие бытовые отходы (ЖБО).</w:t>
      </w:r>
    </w:p>
    <w:p w:rsidR="001C1745" w:rsidRDefault="001C1745" w:rsidP="001C1745">
      <w:pPr>
        <w:pStyle w:val="a3"/>
        <w:shd w:val="clear" w:color="auto" w:fill="FFFFFF"/>
        <w:spacing w:before="150" w:beforeAutospacing="0" w:after="225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Ежегодное увеличение количества автотранспорта неизбежно приводит к увеличению выбросов загрязняющих веществ в атмосферу.</w:t>
      </w:r>
    </w:p>
    <w:p w:rsidR="001C1745" w:rsidRDefault="001C1745" w:rsidP="001C1745">
      <w:pPr>
        <w:pStyle w:val="a3"/>
        <w:shd w:val="clear" w:color="auto" w:fill="FFFFFF"/>
        <w:spacing w:before="150" w:beforeAutospacing="0" w:after="225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По-прежнему серьезную озабоченность вызывают состояние сбора, утилизации и захоронения бытовых отходов.</w:t>
      </w:r>
    </w:p>
    <w:p w:rsidR="001C1745" w:rsidRDefault="001C1745" w:rsidP="001C1745">
      <w:pPr>
        <w:pStyle w:val="a3"/>
        <w:shd w:val="clear" w:color="auto" w:fill="FFFFFF"/>
        <w:spacing w:before="150" w:beforeAutospacing="0" w:after="225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Несмотря на предпринимаемые меры, выявляются несанкционированные свалки мусора и бытовых отходов, отдельные домовладения не ухожены. Накопление бытовых отходов и негативное их воздействие на окружающую среду является одной их главных проблем обращения с отходами.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Администрацией Новомихайловского сельсовета проводятся мероприятия с привлечением общественности к насущным проблемам, связанным с нашей природой, ее загрязнением и последствиями этих загрязнений, обеспечением экологической безопасности: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проводится работа с населением по недопущению образования несанкционированных свалок, загрязнения территории бытовыми отходами;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организован сбор люминесцентных ртутных ламп и батареек;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 участие в субботниках по благоустройству территории населенных пунктов;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lastRenderedPageBreak/>
        <w:t>- запрет на вырубку деревьев;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- 1 раз в год проводится очистка лесополос; 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принимаются меры для ликвидации бродячих собак. 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В течение 2023 года Администрацией поселения были организованы и проведены:</w:t>
      </w:r>
      <w:bookmarkStart w:id="0" w:name="_GoBack"/>
      <w:bookmarkEnd w:id="0"/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смотры-конкурсы, направленные на благоустройство муниципального образования: «За лучшее проведение работ по благоустройству, санитарному и гигиеническому содержанию прилегающих территорий», «Лучший двор», «Лучшая улица» с привлечением предприятий, организаций и учреждений;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различные конкурсы, направленные на благоустройство придомовой территории.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Проведение данных конкурсов призвано повышать культуру поведения жителей, прививать бережное отношение к элементам благоустройства, привлекать жителей к участию в работах по благоустройству, санитарному и гигиеническому содержанию прилегающих территорий.</w:t>
      </w:r>
    </w:p>
    <w:p w:rsidR="001C1745" w:rsidRDefault="001C1745" w:rsidP="001C1745">
      <w:pPr>
        <w:pStyle w:val="a3"/>
        <w:shd w:val="clear" w:color="auto" w:fill="FFFFFF"/>
        <w:spacing w:before="0" w:beforeAutospacing="0"/>
        <w:jc w:val="both"/>
        <w:rPr>
          <w:rFonts w:ascii="Inter" w:hAnsi="Inter"/>
          <w:color w:val="212529"/>
        </w:rPr>
      </w:pPr>
      <w:r>
        <w:rPr>
          <w:rStyle w:val="a6"/>
          <w:rFonts w:ascii="Inter" w:hAnsi="Inter"/>
          <w:color w:val="212529"/>
        </w:rPr>
        <w:t xml:space="preserve">Получить информацию о состоянии окружающей среды  Новомихайловского муниципального образования, в том числе  лесов, атмосферного воздуха, водных объектов, по обращению с отходами, содержанию животных и сообщить сведения о нарушениях природоохранного законодательства можно обратившись в администрацию Новомихайловского сельсовета </w:t>
      </w:r>
      <w:proofErr w:type="spellStart"/>
      <w:r>
        <w:rPr>
          <w:rStyle w:val="a6"/>
          <w:rFonts w:ascii="Inter" w:hAnsi="Inter"/>
          <w:color w:val="212529"/>
        </w:rPr>
        <w:t>Коченевского</w:t>
      </w:r>
      <w:proofErr w:type="spellEnd"/>
      <w:r>
        <w:rPr>
          <w:rStyle w:val="a6"/>
          <w:rFonts w:ascii="Inter" w:hAnsi="Inter"/>
          <w:color w:val="212529"/>
        </w:rPr>
        <w:t xml:space="preserve"> района Новосибирской области  по адресу: 632631, Новосибирская область </w:t>
      </w:r>
      <w:proofErr w:type="spellStart"/>
      <w:r>
        <w:rPr>
          <w:rStyle w:val="a6"/>
          <w:rFonts w:ascii="Inter" w:hAnsi="Inter"/>
          <w:color w:val="212529"/>
        </w:rPr>
        <w:t>Коченевский</w:t>
      </w:r>
      <w:proofErr w:type="spellEnd"/>
      <w:r>
        <w:rPr>
          <w:rStyle w:val="a6"/>
          <w:rFonts w:ascii="Inter" w:hAnsi="Inter"/>
          <w:color w:val="212529"/>
        </w:rPr>
        <w:t xml:space="preserve"> район </w:t>
      </w:r>
      <w:proofErr w:type="spellStart"/>
      <w:r>
        <w:rPr>
          <w:rStyle w:val="a6"/>
          <w:rFonts w:ascii="Inter" w:hAnsi="Inter"/>
          <w:color w:val="212529"/>
        </w:rPr>
        <w:t>с.Новомихайловка</w:t>
      </w:r>
      <w:proofErr w:type="spellEnd"/>
      <w:r>
        <w:rPr>
          <w:rStyle w:val="a6"/>
          <w:rFonts w:ascii="Inter" w:hAnsi="Inter"/>
          <w:color w:val="212529"/>
        </w:rPr>
        <w:t xml:space="preserve"> </w:t>
      </w:r>
      <w:proofErr w:type="spellStart"/>
      <w:r>
        <w:rPr>
          <w:rStyle w:val="a6"/>
          <w:rFonts w:ascii="Inter" w:hAnsi="Inter"/>
          <w:color w:val="212529"/>
        </w:rPr>
        <w:t>ул.Центральная</w:t>
      </w:r>
      <w:proofErr w:type="spellEnd"/>
      <w:r>
        <w:rPr>
          <w:rStyle w:val="a6"/>
          <w:rFonts w:ascii="Inter" w:hAnsi="Inter"/>
          <w:color w:val="212529"/>
        </w:rPr>
        <w:t>, 18  или по телефону: (38351)35-172.</w:t>
      </w: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Style w:val="a4"/>
          <w:rFonts w:ascii="Inter" w:hAnsi="Inter"/>
          <w:color w:val="212529"/>
        </w:rPr>
      </w:pPr>
    </w:p>
    <w:p w:rsidR="001C1745" w:rsidRDefault="001C1745" w:rsidP="001C1745">
      <w:pPr>
        <w:pStyle w:val="a3"/>
        <w:shd w:val="clear" w:color="auto" w:fill="FFFFFF"/>
        <w:spacing w:before="0" w:beforeAutospacing="0" w:after="171" w:afterAutospacing="0"/>
        <w:jc w:val="center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Разъяснения законодательства в сфере охраны окружающей среды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Администрация сельского поселения Новомихайловского сельсовета разъясняет, что </w:t>
      </w:r>
      <w:hyperlink r:id="rId4" w:history="1">
        <w:r>
          <w:rPr>
            <w:rStyle w:val="a5"/>
            <w:rFonts w:ascii="Inter" w:hAnsi="Inter"/>
            <w:color w:val="CD8CF7"/>
          </w:rPr>
          <w:t>Указ</w:t>
        </w:r>
      </w:hyperlink>
      <w:r>
        <w:rPr>
          <w:rFonts w:ascii="Inter" w:hAnsi="Inter"/>
          <w:color w:val="212529"/>
        </w:rPr>
        <w:t>ом Президента РФ от 19.04.2017 N 176 утверждена Стратегия экологической безопасности России на период до 2025 года.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lastRenderedPageBreak/>
        <w:t>Стратегией определены основные механизмы реализации государственной политики в сфере обеспечения экологической безопасности, среди которых: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принятие мер государственного регулирования выбросов парниковых газов, разработка долгосрочных стратегий социально-экономического развития, предусматривающих низкий уровень выбросов парниковых газов и устойчивость экономики к изменению климата;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формирование системы технического регулирования, содержащей требования экологической и промышленной безопасности;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лицензирование видов деятельности, потенциально опасных для окружающей среды, жизни и здоровья людей;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нормирование и разрешительная деятельность в области охраны окружающей среды;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внедрение комплексных экологических разрешений в отношении экологически опасных производств, использующих наилучшие доступные технологии;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государственный санитарно-эпидемиологический надзор и социально-гигиенический мониторинг;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создание системы экологического аудита;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стимулирование внедрения наилучших доступных технологий, создание удовлетворяющих современным экологическим требованиям и стандартам объектов, используемых для размещения, утилизации, переработки и обезвреживания отходов производства и потребления, а также увеличение объема повторного применения отходов производства и потребления за счет субсидирования и предоставления налоговых и тарифных льгот, других форм поддержки;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создание и развитие государственных информационных систем, обеспечивающих информацией о состоянии окружающей среды и об источниках негативного воздействия на нее, включая единую государственную информационную систему учета отходов от использования товаров;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обеспечение населения и организаций информацией об опасных гидрометеорологических и гелиогеофизических явлениях, о состоянии окружающей среды и ее загрязнении.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center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Законодательство в области охраны окружающей среды, природопользования и экологической безопасности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Правовые основы государственной политики в области охраны окружающей среды, обеспечивающие сбалансированное решение социально-экономических задач, сохранение благоприятной окружающей среды, биологического разнообразия и природных ресурсов в целях удовлетворения потребностей нынешнего и будущих поколений, укрепления правопорядка в области охраны окружающей среды и обеспечения экологической безопасности, определяет Федеральный закон «Об охране окружающей среды» от 10.01.2002 № 7-ФЗ. Он регулирует отношения в сфере взаимодействия общества и природы, возникающие при осуществлении хозяйственной и иной деятельности, связанной с воздействием на природную среду, в пределах Российской Федерации, а также на континентальном шельфе и в исключительной экономической зоне РФ.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lastRenderedPageBreak/>
        <w:t>Федеральный закон «Об охране окружающей среды» является базовым законом, на основании которого строится все природоохранное законодательство Российской Федерации.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Правовые отношения в области охраны окружающей среды, обеспечения экологической безопасности, рационального природопользования определены в следующих действующих законах, которые условно можно разбить на четыре группы.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center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Общие законопроекты</w:t>
      </w:r>
    </w:p>
    <w:p w:rsidR="001C1745" w:rsidRDefault="001C1745" w:rsidP="001C1745">
      <w:pPr>
        <w:pStyle w:val="a3"/>
        <w:shd w:val="clear" w:color="auto" w:fill="FFFFFF"/>
        <w:spacing w:before="171" w:beforeAutospacing="0" w:after="0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«Об охране окружающей среды» от 10.01.2002 № 7-ФЗ.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        Федеральный закон «Об экологической экспертизе» от 23.11.95 № 174-ФЗ (с изменениями от 15.04.98).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       Федеральный закон «О гидрометеорологической службе» от 09.07.98 № 113-ФЗ.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       Федеральный закон «О защите прав юридических лиц и индивидуальных предпринимателей при проведении государственного контроля (надзора)» от 08.08.2001 № 134-ФЗ.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0" w:afterAutospacing="0"/>
        <w:ind w:firstLine="429"/>
        <w:jc w:val="center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</w:t>
      </w:r>
    </w:p>
    <w:p w:rsidR="001C1745" w:rsidRDefault="001C1745" w:rsidP="001C1745">
      <w:pPr>
        <w:pStyle w:val="a3"/>
        <w:shd w:val="clear" w:color="auto" w:fill="FFFFFF"/>
        <w:spacing w:before="171" w:beforeAutospacing="0" w:after="0" w:afterAutospacing="0"/>
        <w:ind w:firstLine="429"/>
        <w:jc w:val="center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</w:t>
      </w:r>
    </w:p>
    <w:p w:rsidR="001C1745" w:rsidRDefault="001C1745" w:rsidP="001C1745">
      <w:pPr>
        <w:pStyle w:val="a3"/>
        <w:shd w:val="clear" w:color="auto" w:fill="FFFFFF"/>
        <w:spacing w:before="171" w:beforeAutospacing="0" w:after="0" w:afterAutospacing="0"/>
        <w:ind w:firstLine="429"/>
        <w:jc w:val="center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</w:t>
      </w:r>
    </w:p>
    <w:p w:rsidR="001C1745" w:rsidRDefault="001C1745" w:rsidP="001C1745">
      <w:pPr>
        <w:pStyle w:val="a3"/>
        <w:shd w:val="clear" w:color="auto" w:fill="FFFFFF"/>
        <w:spacing w:before="171" w:beforeAutospacing="0" w:after="0" w:afterAutospacing="0"/>
        <w:ind w:firstLine="429"/>
        <w:jc w:val="center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Блок законопроектов по экологической безопасности</w:t>
      </w:r>
    </w:p>
    <w:p w:rsidR="001C1745" w:rsidRDefault="001C1745" w:rsidP="001C1745">
      <w:pPr>
        <w:pStyle w:val="a3"/>
        <w:shd w:val="clear" w:color="auto" w:fill="FFFFFF"/>
        <w:spacing w:before="0" w:beforeAutospacing="0" w:after="315" w:afterAutospacing="0"/>
        <w:ind w:hanging="36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</w:t>
      </w:r>
    </w:p>
    <w:p w:rsidR="001C1745" w:rsidRDefault="001C1745" w:rsidP="001C1745">
      <w:pPr>
        <w:pStyle w:val="a3"/>
        <w:shd w:val="clear" w:color="auto" w:fill="FFFFFF"/>
        <w:spacing w:before="0" w:beforeAutospacing="0" w:after="315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   Федеральный закон «О санитарно-эпидемиологическом благополучии населения» от 30.03.99 № 52-ФЗ.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315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   Федеральный закон «О защите населения территорий от чрезвычайных ситуаций природного и техногенного характера» от 21.12.94 №б8-ФЗ.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315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  Федеральный закон «О государственном регулировании в области генно-инженерной деятельности» от 05.06.96 № 86-ФЗ с изменениями от 12.07.2000 № 96-ФЗ.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315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 xml:space="preserve">* Федеральный закон «О ратификации </w:t>
      </w:r>
      <w:proofErr w:type="spellStart"/>
      <w:r>
        <w:rPr>
          <w:rFonts w:ascii="Inter" w:hAnsi="Inter"/>
          <w:color w:val="212529"/>
        </w:rPr>
        <w:t>Базельской</w:t>
      </w:r>
      <w:proofErr w:type="spellEnd"/>
      <w:r>
        <w:rPr>
          <w:rFonts w:ascii="Inter" w:hAnsi="Inter"/>
          <w:color w:val="212529"/>
        </w:rPr>
        <w:t xml:space="preserve"> конвенции о контроле за трансграничной перевозкой опасных отходов и их удалением» от 25.11.94 № 49-ФЗ.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315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 xml:space="preserve">* Федеральный закон «О безопасном обращении с пестицидами и </w:t>
      </w:r>
      <w:proofErr w:type="spellStart"/>
      <w:r>
        <w:rPr>
          <w:rFonts w:ascii="Inter" w:hAnsi="Inter"/>
          <w:color w:val="212529"/>
        </w:rPr>
        <w:t>агрохимикатами</w:t>
      </w:r>
      <w:proofErr w:type="spellEnd"/>
      <w:r>
        <w:rPr>
          <w:rFonts w:ascii="Inter" w:hAnsi="Inter"/>
          <w:color w:val="212529"/>
        </w:rPr>
        <w:t>» от 19.07.97 № 109-ФЗ.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315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 Федеральный закон «О безопасности гидротехнических сооружений» от 21.07.97 № 117-ФЗ (с изменениями от 30.12.01).</w:t>
      </w:r>
    </w:p>
    <w:p w:rsidR="001C1745" w:rsidRDefault="001C1745" w:rsidP="001C1745">
      <w:pPr>
        <w:pStyle w:val="a3"/>
        <w:shd w:val="clear" w:color="auto" w:fill="FFFFFF"/>
        <w:spacing w:before="0" w:beforeAutospacing="0" w:after="315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 Федеральный закон «Об отходах производства и потреблениях от 24.06.98 № 89-ФЗ (с изменениями от 29.12.2000 № 169-ФЗ).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center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Блок законопроектов по радиационной безопасности населения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«Об использовании атомной энергии» от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21.11.95 № 170-ФЗ (с изменениями от 28.03.02 № 33-ФЗ).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lastRenderedPageBreak/>
        <w:t>* Федеральный закон «О радиационной безопасности населения» от 09.01.96 № 3-ФЗ.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 xml:space="preserve">* Федеральный закон «О финансировании особо </w:t>
      </w:r>
      <w:proofErr w:type="spellStart"/>
      <w:r>
        <w:rPr>
          <w:rFonts w:ascii="Inter" w:hAnsi="Inter"/>
          <w:color w:val="212529"/>
        </w:rPr>
        <w:t>радиационноопасных</w:t>
      </w:r>
      <w:proofErr w:type="spellEnd"/>
      <w:r>
        <w:rPr>
          <w:rFonts w:ascii="Inter" w:hAnsi="Inter"/>
          <w:color w:val="212529"/>
        </w:rPr>
        <w:t xml:space="preserve"> и ядерно-опасных производств и объектов» от 03.04.96 №29-ФЗ.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 специальных экологических программах реабилитации радиационно-загрязненных участков территории» от 10.07.01 № 92-ФЗ.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center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Блок законопроектов по природным ресурсам</w:t>
      </w:r>
    </w:p>
    <w:p w:rsidR="001C1745" w:rsidRDefault="001C1745" w:rsidP="001C1745">
      <w:pPr>
        <w:pStyle w:val="a3"/>
        <w:shd w:val="clear" w:color="auto" w:fill="FFFFFF"/>
        <w:spacing w:before="171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«Об охране атмосферного воздуха» от 04.09.99 № 96-ФЗ.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 Федеральный закон «Водный кодекс Российской Федерации» от 16.11.95 № 167-ФЗ.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   Федеральный закон «О штате за пользование водными объектами» от 06.09.98 № 71 -ФЗ (с изменениями от 07.08.01 № 111-ФЗ).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 Федеральный закон «Об охране озера Байкал» от 01.05.99 № 94-ФЗ (с изменениями от 30.12.2000).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«Земельный кодекс Российской Федерации» от 25.10.01 № 136-ФЗ.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«Об индексации ставок земельного налога» от 14.12.01 № 163-ФЗ.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 разграничении государственной собственности на землю» от 17.07.01 № 101-ФЗ.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 мелиорации земель» от 10.01.96 № 4-ФЗ.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 недрах» от 03.03.95 № 27-ФЗ (с изменениями от 08.08.01).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«Об участках недр, право пользования которыми может быть предоставлено на условиях раздела продукции» от 21.07.97 № 112-ФЗ.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«Лесной кодекс Российской Федерации» от 29.01.97 № 22-ФЗ.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 природных лечебных ресурсах, лечебно-оздоровительных местностях и курортах» от 23.12.95 № 26-ФЗ.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«Об особо охраняемых природных территориях» от 14.03.95 № 169-ФЗ.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 животном мире» от 24.04.95 № 52-ФЗ.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 внутренних морских водах, территориальном море и прилежащей зоне Российской Федерации» от 31.07.98 № 155-ФЗ.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 континентальном шельфе Российской Федерации» от 30.11.95 № 187-ФЗ (в ред. от 08.08.01).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* Федеральный закон «О территориях традиционного природопользования коренных малочисленных народов Севера, Сибири и Дальнего Востока Российской Федерации» от 07.05.01 № 49-ФЗ.</w:t>
      </w:r>
    </w:p>
    <w:p w:rsidR="001C1745" w:rsidRDefault="001C1745" w:rsidP="001C1745">
      <w:pPr>
        <w:pStyle w:val="a3"/>
        <w:shd w:val="clear" w:color="auto" w:fill="FFFFFF"/>
        <w:spacing w:before="0" w:beforeAutospacing="0" w:after="0" w:afterAutospacing="0"/>
        <w:ind w:left="-36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center"/>
        <w:rPr>
          <w:rFonts w:ascii="Inter" w:hAnsi="Inter"/>
          <w:color w:val="212529"/>
        </w:rPr>
      </w:pPr>
      <w:hyperlink r:id="rId5" w:history="1">
        <w:r>
          <w:rPr>
            <w:rStyle w:val="a4"/>
            <w:rFonts w:ascii="Inter" w:hAnsi="Inter"/>
            <w:color w:val="CD8CF7"/>
          </w:rPr>
          <w:t>Информирование населения об экологическом просвещении</w:t>
        </w:r>
      </w:hyperlink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Берегите эти земли, эти воды,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 Даже малую былиночку любя,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 xml:space="preserve"> Берегите всех зверей внутри </w:t>
      </w:r>
      <w:proofErr w:type="spellStart"/>
      <w:r>
        <w:rPr>
          <w:rStyle w:val="a4"/>
          <w:rFonts w:ascii="Inter" w:hAnsi="Inter"/>
          <w:color w:val="212529"/>
        </w:rPr>
        <w:t>пpиpоды</w:t>
      </w:r>
      <w:proofErr w:type="spellEnd"/>
      <w:r>
        <w:rPr>
          <w:rStyle w:val="a4"/>
          <w:rFonts w:ascii="Inter" w:hAnsi="Inter"/>
          <w:color w:val="212529"/>
        </w:rPr>
        <w:t>,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Убивайте лишь зверей внутри себя.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                                                          Е. Евтушенко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lastRenderedPageBreak/>
        <w:t>Экологическое просвещение - это распространение экологических знаний об экологической безопасности, здоровом образе жизни человека, информации о состоянии окружающей среды и об использовании природных ресурсов в целях формирования экологической культуры в обществе.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Целью экологического образования и просвещения является формирование активной жизненной позиции граждан и экологической культуры в обществе, основанных на принципах устойчивого развития.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В статье 42 Конституции РФ закреплено право каждого гражданина «на благоприятную окружающую среду, достоверную информацию о ее состоянии и на возмещение ущерба, причиненного его здоровью или имуществу экологическим правонарушением». В Федеральном законе от 10 января 2002 года № 7-ФЗ «Об охране окружающей среды» в качестве одного из основных принципов охраны окружающей среды провозглашается соблюдение права каждого на получение достоверной информации о состоянии окружающей среды (ст. 3) и закрепляется право граждан направлять обращения в органы государственной власти Российской Федерации, органы государственной власти субъектов Российской Федерации, органы местного самоуправления, иные организации и должностным лицам о получении своевременной, полной и достоверной информации о состоянии окружающей среды в местах своего проживания и мерах по ее охране (ст. 11). В статье 7 Закона РФ от 21 июля 1993 г. № 5485-1 «О государственной тайне» записано, что не могут быть отнесены к государственной тайне и засекречены сведения: о чрезвычайных происшествиях и катастрофах, угрожающих безопасности и здоровью граждан, и их последствиях, а также о стихийных бедствиях, их официальных прогнозах и последствиях; о состоянии экологии, здравоохранения, санитарии. Муниципальные общедоступные библиотеки, в соответствии с положениями ФЗ «Об охране окружающей среды» (ст. 71, ст. 74), в целях формирования экологической культуры общества, воспитания бережного отношения к природе, рационального использования природных ресурсов, профессиональной подготовки специалистов в области охраны окружающей среды: — осуществляют информационное обеспечение экологического просвещения населения посредством распространения экологических знаний об экологической безопасности, информации о состоянии окружающей среды, использовании природных ресурсов, в том числе путем информирования населения о законодательстве в области охраны окружающей среды и законодательства в области экологической безопасности; — распространяют экологические знания в рамках системы всеобщего и комплексного экологического образования, что включает: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• разработку и проведение образовательных программ и циклов по экологии;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• организацию и проведение экологических и природоохранных акций;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• воспитание экологической культуры;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• эколого-краеведческая работу;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• формирование экологической культуры;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• методическую поддержку работы библиотек по экологическому просвещению.</w:t>
      </w:r>
    </w:p>
    <w:p w:rsidR="001C1745" w:rsidRDefault="001C1745" w:rsidP="001C1745">
      <w:pPr>
        <w:pStyle w:val="a3"/>
        <w:shd w:val="clear" w:color="auto" w:fill="FFFFFF"/>
        <w:spacing w:before="0" w:beforeAutospacing="0" w:after="315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 xml:space="preserve">«Даже самые умные и правильные законы не смогут кардинально изменить экологическую ситуацию, если большинство из нас по-прежнему будут считать себя лишь наблюдателями окружающего мира. Экология должна стать образом жизни. Тогда мы сможем оставить </w:t>
      </w:r>
      <w:r>
        <w:rPr>
          <w:rFonts w:ascii="Inter" w:hAnsi="Inter"/>
          <w:color w:val="212529"/>
        </w:rPr>
        <w:lastRenderedPageBreak/>
        <w:t>нашим потомкам нечто большее, чем техногенную пустыню» (Тезисы V Невского международного конгресса, май 2012 г., г. Санкт-Петербург).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 xml:space="preserve">Проблемы экологии выходят в современном мире на первый план, поскольку касаются всех и каждого. Не секрет, что результатом бездумного отношения человека к </w:t>
      </w:r>
      <w:proofErr w:type="gramStart"/>
      <w:r>
        <w:rPr>
          <w:rFonts w:ascii="Inter" w:hAnsi="Inter"/>
          <w:color w:val="212529"/>
        </w:rPr>
        <w:t>окружающей  среде</w:t>
      </w:r>
      <w:proofErr w:type="gramEnd"/>
      <w:r>
        <w:rPr>
          <w:rFonts w:ascii="Inter" w:hAnsi="Inter"/>
          <w:color w:val="212529"/>
        </w:rPr>
        <w:t xml:space="preserve"> стали необратимые нарушения экологической обстановки во всем мире. Катастрофическое исчезновение растений и животных, нарушение водного и воздушного </w:t>
      </w:r>
      <w:proofErr w:type="gramStart"/>
      <w:r>
        <w:rPr>
          <w:rFonts w:ascii="Inter" w:hAnsi="Inter"/>
          <w:color w:val="212529"/>
        </w:rPr>
        <w:t>баланса  на</w:t>
      </w:r>
      <w:proofErr w:type="gramEnd"/>
      <w:r>
        <w:rPr>
          <w:rFonts w:ascii="Inter" w:hAnsi="Inter"/>
          <w:color w:val="212529"/>
        </w:rPr>
        <w:t xml:space="preserve"> планете  – это результат не только роста  объема  выбросов вредных производств, загрязнения поверхностных вод и т.д., но и полного отсутствия элементарных знаний природных процессов. Обретение экологического мировоззрения, воспитания не может происходить на абстрактном уровне и даётся человеку через личный опыт и практическую деятельность.                   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center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Календарь зоозащитных праздников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11 января</w:t>
      </w:r>
      <w:r>
        <w:rPr>
          <w:rFonts w:ascii="Inter" w:hAnsi="Inter"/>
          <w:color w:val="212529"/>
        </w:rPr>
        <w:t> - День собаки (в Японии). 1 по 9 февраля в разных странах проходят мероприятия в память о людях, которые погибли, защищая животных (Отмечается с 2009 г.)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17 февраля</w:t>
      </w:r>
      <w:r>
        <w:rPr>
          <w:rFonts w:ascii="Inter" w:hAnsi="Inter"/>
          <w:color w:val="212529"/>
        </w:rPr>
        <w:t> - День спонтанного проявления доброты (</w:t>
      </w:r>
      <w:proofErr w:type="spellStart"/>
      <w:r>
        <w:rPr>
          <w:rFonts w:ascii="Inter" w:hAnsi="Inter"/>
          <w:color w:val="212529"/>
        </w:rPr>
        <w:t>Random</w:t>
      </w:r>
      <w:proofErr w:type="spellEnd"/>
      <w:r>
        <w:rPr>
          <w:rFonts w:ascii="Inter" w:hAnsi="Inter"/>
          <w:color w:val="212529"/>
        </w:rPr>
        <w:t xml:space="preserve"> </w:t>
      </w:r>
      <w:proofErr w:type="spellStart"/>
      <w:r>
        <w:rPr>
          <w:rFonts w:ascii="Inter" w:hAnsi="Inter"/>
          <w:color w:val="212529"/>
        </w:rPr>
        <w:t>Acts</w:t>
      </w:r>
      <w:proofErr w:type="spellEnd"/>
      <w:r>
        <w:rPr>
          <w:rFonts w:ascii="Inter" w:hAnsi="Inter"/>
          <w:color w:val="212529"/>
        </w:rPr>
        <w:t xml:space="preserve"> </w:t>
      </w:r>
      <w:proofErr w:type="spellStart"/>
      <w:r>
        <w:rPr>
          <w:rFonts w:ascii="Inter" w:hAnsi="Inter"/>
          <w:color w:val="212529"/>
        </w:rPr>
        <w:t>of</w:t>
      </w:r>
      <w:proofErr w:type="spellEnd"/>
      <w:r>
        <w:rPr>
          <w:rFonts w:ascii="Inter" w:hAnsi="Inter"/>
          <w:color w:val="212529"/>
        </w:rPr>
        <w:t xml:space="preserve"> </w:t>
      </w:r>
      <w:proofErr w:type="spellStart"/>
      <w:r>
        <w:rPr>
          <w:rFonts w:ascii="Inter" w:hAnsi="Inter"/>
          <w:color w:val="212529"/>
        </w:rPr>
        <w:t>Kindness</w:t>
      </w:r>
      <w:proofErr w:type="spellEnd"/>
      <w:r>
        <w:rPr>
          <w:rFonts w:ascii="Inter" w:hAnsi="Inter"/>
          <w:color w:val="212529"/>
        </w:rPr>
        <w:t xml:space="preserve"> </w:t>
      </w:r>
      <w:proofErr w:type="spellStart"/>
      <w:r>
        <w:rPr>
          <w:rFonts w:ascii="Inter" w:hAnsi="Inter"/>
          <w:color w:val="212529"/>
        </w:rPr>
        <w:t>Day</w:t>
      </w:r>
      <w:proofErr w:type="spellEnd"/>
      <w:r>
        <w:rPr>
          <w:rFonts w:ascii="Inter" w:hAnsi="Inter"/>
          <w:color w:val="212529"/>
        </w:rPr>
        <w:t>).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1 марта</w:t>
      </w:r>
      <w:r>
        <w:rPr>
          <w:rFonts w:ascii="Inter" w:hAnsi="Inter"/>
          <w:color w:val="212529"/>
        </w:rPr>
        <w:t xml:space="preserve"> - Всемирный день кошек. Профессиональный праздник </w:t>
      </w:r>
      <w:proofErr w:type="spellStart"/>
      <w:r>
        <w:rPr>
          <w:rFonts w:ascii="Inter" w:hAnsi="Inter"/>
          <w:color w:val="212529"/>
        </w:rPr>
        <w:t>фелинологов</w:t>
      </w:r>
      <w:proofErr w:type="spellEnd"/>
      <w:r>
        <w:rPr>
          <w:rFonts w:ascii="Inter" w:hAnsi="Inter"/>
          <w:color w:val="212529"/>
        </w:rPr>
        <w:t xml:space="preserve"> был утвержден в 2004 г. Московским музеем кошек при поддержке ООН. В этот день Международная </w:t>
      </w:r>
      <w:proofErr w:type="spellStart"/>
      <w:r>
        <w:rPr>
          <w:rFonts w:ascii="Inter" w:hAnsi="Inter"/>
          <w:color w:val="212529"/>
        </w:rPr>
        <w:t>фелинологическая</w:t>
      </w:r>
      <w:proofErr w:type="spellEnd"/>
      <w:r>
        <w:rPr>
          <w:rFonts w:ascii="Inter" w:hAnsi="Inter"/>
          <w:color w:val="212529"/>
        </w:rPr>
        <w:t xml:space="preserve"> ассоциация призывает людей помочь найти каждой кошке свой дом.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27 апреля</w:t>
      </w:r>
      <w:r>
        <w:rPr>
          <w:rFonts w:ascii="Inter" w:hAnsi="Inter"/>
          <w:color w:val="212529"/>
        </w:rPr>
        <w:t> - Всемирный день собак-поводырей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21 июня</w:t>
      </w:r>
      <w:r>
        <w:rPr>
          <w:rFonts w:ascii="Inter" w:hAnsi="Inter"/>
          <w:color w:val="212529"/>
        </w:rPr>
        <w:t> - День кинолога (День кинологических подразделений МВД России)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25 июня</w:t>
      </w:r>
      <w:r>
        <w:rPr>
          <w:rFonts w:ascii="Inter" w:hAnsi="Inter"/>
          <w:color w:val="212529"/>
        </w:rPr>
        <w:t> - Международный день с собаками на работе. В этом году будет отмечаться 12-й раз по всему миру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2 июля</w:t>
      </w:r>
      <w:r>
        <w:rPr>
          <w:rFonts w:ascii="Inter" w:hAnsi="Inter"/>
          <w:color w:val="212529"/>
        </w:rPr>
        <w:t> - Международный День Собак. 25 июля - Международный день в защиту корейских собак и кошек.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16 августа</w:t>
      </w:r>
      <w:r>
        <w:rPr>
          <w:rFonts w:ascii="Inter" w:hAnsi="Inter"/>
          <w:color w:val="212529"/>
        </w:rPr>
        <w:t> - Международный день бездомных животных. В 1992 г. ISAR выступило с предложением отмечать каждую третью субботу августа как Национальный день бездомных животных. В этот день зоозащитники разных стран проводят различные мероприятия, на первый взгляд, развлекательные - концерты, викторины, конкурсы, показы собачьей моды, пытаясь донести идею ответственного отношения к домашним животным. Непременной традицией является зажигание свечей в память о бездомных животных, погибших от рук людей, а также усыпленных в приютах, не дождавшихся своих хозяев...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</w:t>
      </w:r>
      <w:r>
        <w:rPr>
          <w:rStyle w:val="a4"/>
          <w:rFonts w:ascii="Inter" w:hAnsi="Inter"/>
          <w:color w:val="212529"/>
        </w:rPr>
        <w:t>4 октября</w:t>
      </w:r>
      <w:r>
        <w:rPr>
          <w:rFonts w:ascii="Inter" w:hAnsi="Inter"/>
          <w:color w:val="212529"/>
        </w:rPr>
        <w:t> - Всемирный день защиты животных. Вот уже 80 лет 4 октября считается Международным днем животных. Решение о праздновании 4 октября Международного дня животных было принято в 1931 г. на Международном конгрессе сторонников движения в защиту природы, проходившем во Флоренции. Общества защиты животных многих стран мира заявили о своей готовности ежегодно отмечать эту дату и организовывать разнообразные массовые мероприятия. 4 октября было выбрано неслучайно: это день смерти Франциска Ассизского, родившегося более 800 лет назад. Он считается защитником и покровителем животных. В России праздник отмечается с 2000 г. по инициативе Международного фонда защиты животных.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lastRenderedPageBreak/>
        <w:t>6 ноября</w:t>
      </w:r>
      <w:r>
        <w:rPr>
          <w:rFonts w:ascii="Inter" w:hAnsi="Inter"/>
          <w:color w:val="212529"/>
        </w:rPr>
        <w:t> - День Памяти животных, погибших от рук человека.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17 ноября</w:t>
      </w:r>
      <w:r>
        <w:rPr>
          <w:rFonts w:ascii="Inter" w:hAnsi="Inter"/>
          <w:color w:val="212529"/>
        </w:rPr>
        <w:t> - День защиты черных кошек Итальянская ассоциация по защите окружающей среды и животных признала Днем черных кошек. Ее члены считают, что черные кошки требуют особого внимания и защиты. Для некоторых стран черный кот является символом добра и счастья. Например, в Британии принято дарить открытки с изображением черного кота и пожеланием удачи.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30 ноября</w:t>
      </w:r>
      <w:r>
        <w:rPr>
          <w:rFonts w:ascii="Inter" w:hAnsi="Inter"/>
          <w:color w:val="212529"/>
        </w:rPr>
        <w:t> - Международный день домашних животных. Празднуют Международный день домашних животных в разных странах мира по-своему. Праздник посвящается всем одомашненным человеком животным, чтобы еще раз напомнить всему человечеству об ответственности за «братьев наших меньших. Кто-то в этот день позволяет свои домашним питомцам делать все запрещенные ранее поступки: рвать обои, грызть мебель и даже есть со стола. Кто-то направляется вместе с домашним животным в салон красоты, кто-то покупает своему любимцу огромное количество вкусностей, а кто-то просто уделяет максимум внимания своему пернатому, водоплавающему или четвероногому другу.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>10 декабря</w:t>
      </w:r>
      <w:r>
        <w:rPr>
          <w:rFonts w:ascii="Inter" w:hAnsi="Inter"/>
          <w:color w:val="212529"/>
        </w:rPr>
        <w:t> - Международный день прав животных.  Ежегодно 10-го декабря проходит Демонстрация зажжения свечей - по всей Европе, Северной и Южной Америке и во многих других странах, где права животных игнорируются и где животные страдают и гибнут. Зажжение свечей - дань Всемирной декларации прав человека, которая имеет огромное значение для защиты человеческих жизней, а также знак движения вперед, к применению принципов Декларации ко всем разумным и чувствующим существам. Всемирная декларация прав животных провозглашает право на жизнь без намеренно причиняемой боли, страданий, эксплуатации и смерти. Декларация подписана большими и малыми организациями, представляющими сотни тысяч человек в Великобритании, Аргентине, Бельгии, Бразилии, Болгарии, Канаде, Чили, Хорватии, на Кипре, во Франции, в Германии, Гонконге, Индии, Италии, Ирландии, Израиле, Мексике, Люксембурге, Нидерландах, Новой Зеландии, Нигерии, Филиппинах, Польше, России, Словении, Южной Африке, Испании, Швеции, 17 Швейцарии и Соединенных Штатах Америки. Лидирующая роль Запада в деле охраны прав животных вполне объяснима. Россия никогда не имела полноценного законодательного документа такого рода, а на Западе он существует уже 200 лет. Сейчас в таком законе есть очень большая потребность, ведь в последнее время случаи издевательства над животными действительно участились. Тем более что День защиты прав животных совпадает с Днем защиты прав человека.</w:t>
      </w:r>
    </w:p>
    <w:p w:rsidR="001C1745" w:rsidRDefault="001C1745" w:rsidP="001C1745">
      <w:pPr>
        <w:pStyle w:val="a3"/>
        <w:shd w:val="clear" w:color="auto" w:fill="FFFFFF"/>
        <w:spacing w:before="171" w:beforeAutospacing="0" w:after="0" w:afterAutospacing="0"/>
        <w:ind w:firstLine="429"/>
        <w:jc w:val="both"/>
        <w:rPr>
          <w:rFonts w:ascii="Inter" w:hAnsi="Inter"/>
          <w:color w:val="212529"/>
        </w:rPr>
      </w:pPr>
      <w:r>
        <w:rPr>
          <w:rStyle w:val="a4"/>
          <w:rFonts w:ascii="Inter" w:hAnsi="Inter"/>
          <w:color w:val="212529"/>
        </w:rPr>
        <w:t xml:space="preserve">Граждане </w:t>
      </w:r>
      <w:proofErr w:type="gramStart"/>
      <w:r>
        <w:rPr>
          <w:rStyle w:val="a4"/>
          <w:rFonts w:ascii="Inter" w:hAnsi="Inter"/>
          <w:color w:val="212529"/>
        </w:rPr>
        <w:t>Новомихайловского  сельского</w:t>
      </w:r>
      <w:proofErr w:type="gramEnd"/>
      <w:r>
        <w:rPr>
          <w:rStyle w:val="a4"/>
          <w:rFonts w:ascii="Inter" w:hAnsi="Inter"/>
          <w:color w:val="212529"/>
        </w:rPr>
        <w:t xml:space="preserve"> поселения, давайте защитим природу, чтобы стать по-настоящему величественной космической расой. Чтобы жить долго. Чтобы быть сильными и здоровыми. Любите животных, защищайте </w:t>
      </w:r>
      <w:proofErr w:type="gramStart"/>
      <w:r>
        <w:rPr>
          <w:rStyle w:val="a4"/>
          <w:rFonts w:ascii="Inter" w:hAnsi="Inter"/>
          <w:color w:val="212529"/>
        </w:rPr>
        <w:t>их,  посадите</w:t>
      </w:r>
      <w:proofErr w:type="gramEnd"/>
      <w:r>
        <w:rPr>
          <w:rStyle w:val="a4"/>
          <w:rFonts w:ascii="Inter" w:hAnsi="Inter"/>
          <w:color w:val="212529"/>
        </w:rPr>
        <w:t xml:space="preserve"> деревья и цветы, кормите птиц, не загрязняйте территорию! </w:t>
      </w:r>
    </w:p>
    <w:p w:rsidR="001C1745" w:rsidRDefault="001C1745" w:rsidP="001C1745">
      <w:pPr>
        <w:pStyle w:val="a3"/>
        <w:shd w:val="clear" w:color="auto" w:fill="FFFFFF"/>
        <w:spacing w:before="171" w:beforeAutospacing="0" w:after="257" w:afterAutospacing="0"/>
        <w:ind w:firstLine="42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</w:t>
      </w:r>
    </w:p>
    <w:p w:rsidR="00C54379" w:rsidRDefault="00C54379"/>
    <w:sectPr w:rsidR="00C543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745"/>
    <w:rsid w:val="001C1745"/>
    <w:rsid w:val="0051368F"/>
    <w:rsid w:val="00C54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2DF1E"/>
  <w15:chartTrackingRefBased/>
  <w15:docId w15:val="{226B1F9B-B7F9-44CD-855A-3691E2F97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C17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C1745"/>
    <w:rPr>
      <w:b/>
      <w:bCs/>
    </w:rPr>
  </w:style>
  <w:style w:type="character" w:styleId="a5">
    <w:name w:val="Hyperlink"/>
    <w:basedOn w:val="a0"/>
    <w:uiPriority w:val="99"/>
    <w:semiHidden/>
    <w:unhideWhenUsed/>
    <w:rsid w:val="001C1745"/>
    <w:rPr>
      <w:color w:val="0000FF"/>
      <w:u w:val="single"/>
    </w:rPr>
  </w:style>
  <w:style w:type="character" w:styleId="a6">
    <w:name w:val="Emphasis"/>
    <w:basedOn w:val="a0"/>
    <w:uiPriority w:val="20"/>
    <w:qFormat/>
    <w:rsid w:val="001C174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346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starostanichnoe.ru/new/1192-informirovanie-naseleniya-ob-ekologicheskom-prosveshchenii" TargetMode="External"/><Relationship Id="rId4" Type="http://schemas.openxmlformats.org/officeDocument/2006/relationships/hyperlink" Target="consultantplus://offline/ref=C49AAC5F1E293DEDBB6763CD3242D70396252E4439348D773FB5C5B198h6F2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3044</Words>
  <Characters>17352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Работа</dc:creator>
  <cp:keywords/>
  <dc:description/>
  <cp:lastModifiedBy>Работа</cp:lastModifiedBy>
  <cp:revision>2</cp:revision>
  <dcterms:created xsi:type="dcterms:W3CDTF">2023-12-20T08:40:00Z</dcterms:created>
  <dcterms:modified xsi:type="dcterms:W3CDTF">2023-12-20T08:57:00Z</dcterms:modified>
</cp:coreProperties>
</file>